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C272" w14:textId="77777777" w:rsidR="000D35D8" w:rsidRDefault="000D35D8" w:rsidP="000D35D8">
      <w:pPr>
        <w:shd w:val="clear" w:color="auto" w:fill="FFFFFF"/>
        <w:spacing w:after="0" w:line="240" w:lineRule="auto"/>
        <w:textAlignment w:val="baseline"/>
        <w:rPr>
          <w:noProof/>
          <w:lang w:eastAsia="de-DE"/>
        </w:rPr>
      </w:pPr>
      <w:r>
        <w:rPr>
          <w:noProof/>
          <w:lang w:eastAsia="de-DE"/>
        </w:rPr>
        <w:drawing>
          <wp:anchor distT="0" distB="0" distL="114300" distR="114300" simplePos="0" relativeHeight="251658240" behindDoc="1" locked="0" layoutInCell="1" allowOverlap="1" wp14:anchorId="30F47997" wp14:editId="65F46024">
            <wp:simplePos x="0" y="0"/>
            <wp:positionH relativeFrom="margin">
              <wp:posOffset>4462780</wp:posOffset>
            </wp:positionH>
            <wp:positionV relativeFrom="paragraph">
              <wp:posOffset>61595</wp:posOffset>
            </wp:positionV>
            <wp:extent cx="1054735" cy="1524635"/>
            <wp:effectExtent l="0" t="0" r="0" b="0"/>
            <wp:wrapTight wrapText="bothSides">
              <wp:wrapPolygon edited="0">
                <wp:start x="7022" y="0"/>
                <wp:lineTo x="3901" y="270"/>
                <wp:lineTo x="2731" y="1619"/>
                <wp:lineTo x="3121" y="4318"/>
                <wp:lineTo x="0" y="5398"/>
                <wp:lineTo x="0" y="21321"/>
                <wp:lineTo x="3901" y="21321"/>
                <wp:lineTo x="15215" y="21051"/>
                <wp:lineTo x="18726" y="18082"/>
                <wp:lineTo x="16385" y="17273"/>
                <wp:lineTo x="17166" y="12955"/>
                <wp:lineTo x="21067" y="12145"/>
                <wp:lineTo x="21067" y="11065"/>
                <wp:lineTo x="19116" y="7287"/>
                <wp:lineTo x="16775" y="3509"/>
                <wp:lineTo x="13264" y="810"/>
                <wp:lineTo x="10924" y="0"/>
                <wp:lineTo x="7022"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524635"/>
                    </a:xfrm>
                    <a:prstGeom prst="rect">
                      <a:avLst/>
                    </a:prstGeom>
                  </pic:spPr>
                </pic:pic>
              </a:graphicData>
            </a:graphic>
            <wp14:sizeRelH relativeFrom="margin">
              <wp14:pctWidth>0</wp14:pctWidth>
            </wp14:sizeRelH>
            <wp14:sizeRelV relativeFrom="margin">
              <wp14:pctHeight>0</wp14:pctHeight>
            </wp14:sizeRelV>
          </wp:anchor>
        </w:drawing>
      </w:r>
    </w:p>
    <w:p w14:paraId="412777DD" w14:textId="77777777" w:rsidR="000D35D8" w:rsidRDefault="000D35D8" w:rsidP="000D35D8">
      <w:pPr>
        <w:shd w:val="clear" w:color="auto" w:fill="FFFFFF"/>
        <w:spacing w:after="0" w:line="240" w:lineRule="auto"/>
        <w:textAlignment w:val="baseline"/>
        <w:rPr>
          <w:noProof/>
          <w:lang w:eastAsia="de-DE"/>
        </w:rPr>
      </w:pPr>
    </w:p>
    <w:p w14:paraId="222E3B12" w14:textId="77777777" w:rsidR="000D35D8" w:rsidRDefault="000D35D8" w:rsidP="000D35D8">
      <w:pPr>
        <w:shd w:val="clear" w:color="auto" w:fill="FFFFFF"/>
        <w:spacing w:after="0" w:line="240" w:lineRule="auto"/>
        <w:textAlignment w:val="baseline"/>
        <w:rPr>
          <w:noProof/>
          <w:lang w:eastAsia="de-DE"/>
        </w:rPr>
      </w:pPr>
    </w:p>
    <w:p w14:paraId="629CD696" w14:textId="77777777" w:rsidR="000D35D8" w:rsidRPr="000D35D8" w:rsidRDefault="000D35D8" w:rsidP="00647509">
      <w:pPr>
        <w:shd w:val="clear" w:color="auto" w:fill="FFFFFF"/>
        <w:spacing w:after="0" w:line="240" w:lineRule="auto"/>
        <w:ind w:left="3540" w:firstLine="708"/>
        <w:textAlignment w:val="baseline"/>
        <w:rPr>
          <w:noProof/>
          <w:color w:val="00B050"/>
          <w:lang w:eastAsia="de-DE"/>
        </w:rPr>
      </w:pPr>
      <w:r w:rsidRPr="000D35D8">
        <w:rPr>
          <w:noProof/>
          <w:color w:val="00B050"/>
          <w:lang w:eastAsia="de-DE"/>
        </w:rPr>
        <w:t xml:space="preserve">FASCHINGSGESELLSCHAFT </w:t>
      </w:r>
    </w:p>
    <w:p w14:paraId="35E12969" w14:textId="77777777" w:rsidR="000D35D8" w:rsidRPr="000D35D8" w:rsidRDefault="000D35D8" w:rsidP="00647509">
      <w:pPr>
        <w:shd w:val="clear" w:color="auto" w:fill="FFFFFF"/>
        <w:spacing w:after="0" w:line="240" w:lineRule="auto"/>
        <w:ind w:left="3540" w:firstLine="708"/>
        <w:textAlignment w:val="baseline"/>
        <w:rPr>
          <w:b/>
          <w:noProof/>
          <w:color w:val="00B050"/>
          <w:lang w:eastAsia="de-DE"/>
        </w:rPr>
      </w:pPr>
      <w:r w:rsidRPr="000D35D8">
        <w:rPr>
          <w:b/>
          <w:noProof/>
          <w:color w:val="00B050"/>
          <w:lang w:eastAsia="de-DE"/>
        </w:rPr>
        <w:t xml:space="preserve">„Stadtgarde Auerbach“ e.V. </w:t>
      </w:r>
    </w:p>
    <w:p w14:paraId="19FE70B9" w14:textId="77777777" w:rsidR="000D35D8" w:rsidRPr="000D35D8" w:rsidRDefault="000D35D8" w:rsidP="00647509">
      <w:pPr>
        <w:shd w:val="clear" w:color="auto" w:fill="FFFFFF"/>
        <w:spacing w:after="0" w:line="240" w:lineRule="auto"/>
        <w:ind w:left="4248"/>
        <w:textAlignment w:val="baseline"/>
        <w:rPr>
          <w:noProof/>
          <w:color w:val="00B050"/>
          <w:lang w:eastAsia="de-DE"/>
        </w:rPr>
      </w:pPr>
      <w:r w:rsidRPr="000D35D8">
        <w:rPr>
          <w:noProof/>
          <w:color w:val="00B050"/>
          <w:lang w:eastAsia="de-DE"/>
        </w:rPr>
        <w:t xml:space="preserve">IM BUND DEUTSCHER KARNEVAL </w:t>
      </w:r>
    </w:p>
    <w:p w14:paraId="513718F0" w14:textId="77777777" w:rsidR="000D35D8" w:rsidRDefault="000D35D8" w:rsidP="000D35D8">
      <w:pPr>
        <w:shd w:val="clear" w:color="auto" w:fill="FFFFFF"/>
        <w:spacing w:after="0" w:line="240" w:lineRule="auto"/>
        <w:textAlignment w:val="baseline"/>
        <w:rPr>
          <w:noProof/>
          <w:lang w:eastAsia="de-DE"/>
        </w:rPr>
      </w:pPr>
      <w:r>
        <w:rPr>
          <w:noProof/>
          <w:lang w:eastAsia="de-DE"/>
        </w:rPr>
        <w:t xml:space="preserve"> </w:t>
      </w:r>
    </w:p>
    <w:p w14:paraId="49C47DB6" w14:textId="77777777" w:rsidR="000D35D8" w:rsidRDefault="000D35D8" w:rsidP="000D35D8">
      <w:pPr>
        <w:shd w:val="clear" w:color="auto" w:fill="FFFFFF"/>
        <w:spacing w:after="0" w:line="240" w:lineRule="auto"/>
        <w:textAlignment w:val="baseline"/>
        <w:rPr>
          <w:noProof/>
          <w:lang w:eastAsia="de-DE"/>
        </w:rPr>
      </w:pPr>
      <w:r>
        <w:rPr>
          <w:noProof/>
          <w:lang w:eastAsia="de-DE"/>
        </w:rPr>
        <w:t xml:space="preserve"> </w:t>
      </w:r>
    </w:p>
    <w:p w14:paraId="121796BF" w14:textId="77777777" w:rsidR="000D35D8" w:rsidRDefault="000D35D8" w:rsidP="000D35D8">
      <w:pPr>
        <w:shd w:val="clear" w:color="auto" w:fill="FFFFFF"/>
        <w:spacing w:after="0" w:line="240" w:lineRule="auto"/>
        <w:textAlignment w:val="baseline"/>
        <w:rPr>
          <w:noProof/>
          <w:lang w:eastAsia="de-DE"/>
        </w:rPr>
      </w:pPr>
    </w:p>
    <w:p w14:paraId="24D3121F" w14:textId="0263E472" w:rsidR="000D35D8" w:rsidRPr="000D35D8" w:rsidRDefault="00C452E6" w:rsidP="00A5330D">
      <w:pPr>
        <w:shd w:val="clear" w:color="auto" w:fill="FFFFFF"/>
        <w:spacing w:after="0" w:line="240" w:lineRule="auto"/>
        <w:textAlignment w:val="baseline"/>
        <w:rPr>
          <w:noProof/>
          <w:color w:val="00B050"/>
          <w:sz w:val="18"/>
          <w:lang w:eastAsia="de-DE"/>
        </w:rPr>
      </w:pPr>
      <w:r w:rsidRPr="00C452E6">
        <w:rPr>
          <w:b/>
          <w:noProof/>
          <w:sz w:val="20"/>
          <w:lang w:eastAsia="de-DE"/>
        </w:rPr>
        <w:t>Jugendschutzkonzept 202</w:t>
      </w:r>
      <w:r w:rsidR="00C16311">
        <w:rPr>
          <w:b/>
          <w:noProof/>
          <w:sz w:val="20"/>
          <w:lang w:eastAsia="de-DE"/>
        </w:rPr>
        <w:t>6</w:t>
      </w:r>
      <w:r w:rsidRPr="00C452E6">
        <w:rPr>
          <w:b/>
          <w:noProof/>
          <w:sz w:val="20"/>
          <w:lang w:eastAsia="de-DE"/>
        </w:rPr>
        <w:t xml:space="preserve">, Stand </w:t>
      </w:r>
      <w:r w:rsidR="00C16311">
        <w:rPr>
          <w:b/>
          <w:noProof/>
          <w:sz w:val="20"/>
          <w:lang w:eastAsia="de-DE"/>
        </w:rPr>
        <w:t>05.01.2026</w:t>
      </w:r>
      <w:r w:rsidR="00A5330D">
        <w:rPr>
          <w:b/>
          <w:noProof/>
          <w:sz w:val="20"/>
          <w:lang w:eastAsia="de-DE"/>
        </w:rPr>
        <w:t xml:space="preserve"> </w:t>
      </w:r>
      <w:r w:rsidR="00A5330D">
        <w:rPr>
          <w:b/>
          <w:noProof/>
          <w:sz w:val="20"/>
          <w:lang w:eastAsia="de-DE"/>
        </w:rPr>
        <w:tab/>
      </w:r>
      <w:r w:rsidR="00A5330D">
        <w:rPr>
          <w:b/>
          <w:noProof/>
          <w:sz w:val="20"/>
          <w:lang w:eastAsia="de-DE"/>
        </w:rPr>
        <w:tab/>
      </w:r>
      <w:r w:rsidR="00A5330D">
        <w:rPr>
          <w:b/>
          <w:noProof/>
          <w:sz w:val="20"/>
          <w:lang w:eastAsia="de-DE"/>
        </w:rPr>
        <w:tab/>
      </w:r>
      <w:r w:rsidR="00A5330D">
        <w:rPr>
          <w:b/>
          <w:noProof/>
          <w:sz w:val="20"/>
          <w:lang w:eastAsia="de-DE"/>
        </w:rPr>
        <w:tab/>
      </w:r>
      <w:r w:rsidR="00A5330D">
        <w:rPr>
          <w:b/>
          <w:noProof/>
          <w:sz w:val="20"/>
          <w:lang w:eastAsia="de-DE"/>
        </w:rPr>
        <w:tab/>
      </w:r>
      <w:r w:rsidR="000D35D8" w:rsidRPr="000D35D8">
        <w:rPr>
          <w:noProof/>
          <w:color w:val="00B050"/>
          <w:sz w:val="18"/>
          <w:lang w:eastAsia="de-DE"/>
        </w:rPr>
        <w:t xml:space="preserve">1. Vorstand: </w:t>
      </w:r>
    </w:p>
    <w:p w14:paraId="506AF5B2"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Martin Steiner </w:t>
      </w:r>
    </w:p>
    <w:p w14:paraId="32607D9D"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Wiesenstrasse 13 </w:t>
      </w:r>
    </w:p>
    <w:p w14:paraId="3ABFC29B"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91275 Auerbach </w:t>
      </w:r>
    </w:p>
    <w:p w14:paraId="69999497" w14:textId="77777777" w:rsidR="000D35D8" w:rsidRDefault="000D35D8" w:rsidP="00647509">
      <w:pPr>
        <w:shd w:val="clear" w:color="auto" w:fill="FFFFFF"/>
        <w:spacing w:after="0" w:line="240" w:lineRule="auto"/>
        <w:ind w:left="6372" w:firstLine="708"/>
        <w:textAlignment w:val="baseline"/>
        <w:rPr>
          <w:noProof/>
          <w:color w:val="00B050"/>
          <w:sz w:val="18"/>
          <w:lang w:eastAsia="de-DE"/>
        </w:rPr>
      </w:pPr>
      <w:r w:rsidRPr="000D35D8">
        <w:rPr>
          <w:noProof/>
          <w:color w:val="00B050"/>
          <w:sz w:val="18"/>
          <w:lang w:eastAsia="de-DE"/>
        </w:rPr>
        <w:t>Tel. 09643-20 59 64</w:t>
      </w:r>
    </w:p>
    <w:p w14:paraId="43E64E5B" w14:textId="77777777" w:rsidR="00647509" w:rsidRPr="00647509" w:rsidRDefault="00647509" w:rsidP="00647509">
      <w:pPr>
        <w:shd w:val="clear" w:color="auto" w:fill="FFFFFF"/>
        <w:spacing w:after="0" w:line="240" w:lineRule="auto"/>
        <w:ind w:left="6372" w:firstLine="708"/>
        <w:textAlignment w:val="baseline"/>
        <w:rPr>
          <w:noProof/>
          <w:color w:val="00B050"/>
          <w:sz w:val="18"/>
          <w:lang w:eastAsia="de-DE"/>
        </w:rPr>
      </w:pPr>
    </w:p>
    <w:p w14:paraId="7558C94E" w14:textId="77777777" w:rsidR="00647509" w:rsidRDefault="00647509" w:rsidP="00172D16">
      <w:pPr>
        <w:rPr>
          <w:b/>
          <w:sz w:val="24"/>
        </w:rPr>
      </w:pPr>
    </w:p>
    <w:p w14:paraId="6A2FA3C7" w14:textId="77777777" w:rsidR="002D110E" w:rsidRDefault="00141D79" w:rsidP="00172D16">
      <w:pPr>
        <w:rPr>
          <w:b/>
          <w:sz w:val="36"/>
        </w:rPr>
      </w:pPr>
      <w:r>
        <w:rPr>
          <w:b/>
          <w:sz w:val="36"/>
        </w:rPr>
        <w:t xml:space="preserve">Jugendschutzkonzept FG Stadtgarde Auerbach </w:t>
      </w:r>
    </w:p>
    <w:p w14:paraId="40AAFF9B" w14:textId="77777777" w:rsidR="002D110E" w:rsidRPr="00C452E6" w:rsidRDefault="002D110E" w:rsidP="00172D16">
      <w:pPr>
        <w:rPr>
          <w:b/>
          <w:sz w:val="24"/>
          <w:u w:val="single"/>
        </w:rPr>
      </w:pPr>
      <w:r w:rsidRPr="00C452E6">
        <w:rPr>
          <w:b/>
          <w:sz w:val="24"/>
          <w:u w:val="single"/>
        </w:rPr>
        <w:t>Vorwort</w:t>
      </w:r>
    </w:p>
    <w:p w14:paraId="7B1CAFE0" w14:textId="77777777" w:rsidR="009B51EC" w:rsidRDefault="00141D79" w:rsidP="00172D16">
      <w:r>
        <w:t>Wir alle tragen Verantwortung – egal ob Funktionär*in oder Mitglied, ob Trainer*in oder Athlet*in, ob ehrenamtlicher Helfer*in oder hauptamtlicher Mitarbeiter*in – Kinder- und Jugendschutz geht uns ALLE an!</w:t>
      </w:r>
    </w:p>
    <w:p w14:paraId="16942B06" w14:textId="14B1FD6F" w:rsidR="00141D79" w:rsidRDefault="00141D79" w:rsidP="00172D16">
      <w:r>
        <w:t xml:space="preserve">Die FG Stadtgarde Auerbach ist sich seiner besonderen Verantwortung gegenüber Kindern und Jugendlichen bewusst. Mit diesem Jugendschutzkonzept möchten wir sicherstellen, dass junge Menschen in unserem Verein vor Gefahren wie Gewalt, Diskriminierung und sexueller Übergriffigkeiten geschützt werden. Unser Ziel ist es, sichere Strukturen zu schaffen, die respektvollen Umgang fördern und präventiv wirken. </w:t>
      </w:r>
    </w:p>
    <w:p w14:paraId="4D434864" w14:textId="77777777" w:rsidR="00141D79" w:rsidRDefault="00141D79" w:rsidP="00172D16">
      <w:r>
        <w:t>Nicht eine Maßnahme allein kann vor sexualisierter Gewalt schützen! Ziel muss es daher sein eine Vielzahl von Schutzbausteinen zu etablieren, um eine Kultur der Achtsamkeit selbstverständlich werden zu lassen, damit eine möglichst täterunfreundliche und -abschreckende Umgebung geschaffen wird.</w:t>
      </w:r>
    </w:p>
    <w:p w14:paraId="293CFB8C" w14:textId="77777777" w:rsidR="00141D79" w:rsidRDefault="00141D79" w:rsidP="00172D16"/>
    <w:p w14:paraId="238AEDD2" w14:textId="77777777" w:rsidR="00141D79" w:rsidRPr="00C452E6" w:rsidRDefault="00141D79" w:rsidP="00141D79">
      <w:pPr>
        <w:pStyle w:val="Listenabsatz"/>
        <w:numPr>
          <w:ilvl w:val="0"/>
          <w:numId w:val="2"/>
        </w:numPr>
        <w:rPr>
          <w:b/>
          <w:sz w:val="24"/>
        </w:rPr>
      </w:pPr>
      <w:r w:rsidRPr="00C452E6">
        <w:rPr>
          <w:b/>
          <w:sz w:val="24"/>
        </w:rPr>
        <w:t xml:space="preserve">FG Ansprechpartner (Kinder- und Jugendschutzbeauftragte) </w:t>
      </w:r>
    </w:p>
    <w:p w14:paraId="23D26177" w14:textId="77777777" w:rsidR="00141D79" w:rsidRPr="00137437" w:rsidRDefault="00141D79" w:rsidP="00172D16">
      <w:r w:rsidRPr="00137437">
        <w:t>Es wird eine Kinder- und Jugendschutzbeauftragte (weiblich) in der FG</w:t>
      </w:r>
      <w:r w:rsidR="00137437" w:rsidRPr="00137437">
        <w:t xml:space="preserve"> Stadtgarde Auerbach</w:t>
      </w:r>
      <w:r w:rsidRPr="00137437">
        <w:t xml:space="preserve"> durch die Vorstandschaft</w:t>
      </w:r>
      <w:r w:rsidR="00137437" w:rsidRPr="00137437">
        <w:t>,</w:t>
      </w:r>
      <w:r w:rsidRPr="00137437">
        <w:t xml:space="preserve"> auf Vorschlag der Garde- und Jugendbeauftragten</w:t>
      </w:r>
      <w:r w:rsidR="00137437" w:rsidRPr="00137437">
        <w:t>,</w:t>
      </w:r>
      <w:r w:rsidRPr="00137437">
        <w:t xml:space="preserve"> </w:t>
      </w:r>
      <w:r w:rsidR="00137437" w:rsidRPr="00137437">
        <w:t xml:space="preserve">berufen. </w:t>
      </w:r>
    </w:p>
    <w:p w14:paraId="58F1D358" w14:textId="77777777" w:rsidR="00137437" w:rsidRDefault="00137437" w:rsidP="00172D16">
      <w:pPr>
        <w:rPr>
          <w:sz w:val="24"/>
        </w:rPr>
      </w:pPr>
      <w:r w:rsidRPr="00137437">
        <w:t>Auf der FG Stadtgarde Auerbach Homepage ist die Ansprechpartnerin und ihre Kontaktdaten veröffentlicht</w:t>
      </w:r>
      <w:r>
        <w:rPr>
          <w:sz w:val="24"/>
        </w:rPr>
        <w:t xml:space="preserve">. </w:t>
      </w:r>
    </w:p>
    <w:p w14:paraId="5045AAE3" w14:textId="77777777" w:rsidR="00137437" w:rsidRDefault="00137437" w:rsidP="00172D16">
      <w:r>
        <w:t xml:space="preserve">Für die Erreichbarkeit ist eine offizielle Fachfunktions-Emailadresse </w:t>
      </w:r>
      <w:r w:rsidRPr="00137437">
        <w:rPr>
          <w:color w:val="FF0000"/>
        </w:rPr>
        <w:t xml:space="preserve">(praevention@fg-auerbach.de) </w:t>
      </w:r>
      <w:r>
        <w:t>eingerichtet, die automatisch an die Emailadresse der Kinder- und Jugendschutzbeauftragten weitergeleitet wird.</w:t>
      </w:r>
    </w:p>
    <w:p w14:paraId="1BB9B117" w14:textId="77777777" w:rsidR="00137437" w:rsidRDefault="00137437" w:rsidP="00172D16"/>
    <w:p w14:paraId="3DCB850A" w14:textId="77777777" w:rsidR="00137437" w:rsidRPr="00137437" w:rsidRDefault="00137437" w:rsidP="00172D16">
      <w:pPr>
        <w:rPr>
          <w:b/>
        </w:rPr>
      </w:pPr>
      <w:r w:rsidRPr="00137437">
        <w:rPr>
          <w:b/>
        </w:rPr>
        <w:t xml:space="preserve">• </w:t>
      </w:r>
      <w:r w:rsidRPr="00C452E6">
        <w:rPr>
          <w:b/>
          <w:sz w:val="24"/>
        </w:rPr>
        <w:t xml:space="preserve">Tätigkeitsbeschreibung </w:t>
      </w:r>
    </w:p>
    <w:p w14:paraId="43BBA7A0" w14:textId="77777777" w:rsidR="00137437" w:rsidRDefault="00137437" w:rsidP="00172D16">
      <w:r>
        <w:t>Es ist nicht Aufgabe der Ansprechpartnerin Betroffene und/oder Täter*innen zu betreuen, therapeutisch aktiv oder ermittelnd tätig zu werden. Für die Fachberatung und die Arbeit mit Betroffenen wird professionelle Hilfe in Anspruch genommen, die über die Kinder- und Jugendschutzbeauftragten vermittelt werden können.</w:t>
      </w:r>
    </w:p>
    <w:p w14:paraId="111A7A8C" w14:textId="77777777" w:rsidR="00137437" w:rsidRPr="00137437" w:rsidRDefault="00137437" w:rsidP="00172D16">
      <w:pPr>
        <w:rPr>
          <w:b/>
        </w:rPr>
      </w:pPr>
      <w:r w:rsidRPr="00137437">
        <w:rPr>
          <w:b/>
        </w:rPr>
        <w:t xml:space="preserve">• </w:t>
      </w:r>
      <w:r w:rsidRPr="00C452E6">
        <w:rPr>
          <w:b/>
          <w:sz w:val="24"/>
        </w:rPr>
        <w:t>Aufgaben</w:t>
      </w:r>
    </w:p>
    <w:p w14:paraId="3FDC0308" w14:textId="77777777" w:rsidR="00137437" w:rsidRDefault="00137437" w:rsidP="00F70704">
      <w:pPr>
        <w:pStyle w:val="Listenabsatz"/>
        <w:numPr>
          <w:ilvl w:val="0"/>
          <w:numId w:val="3"/>
        </w:numPr>
        <w:spacing w:after="0"/>
      </w:pPr>
      <w:r>
        <w:t xml:space="preserve">Kontaktperson bei Verdachtsfällen </w:t>
      </w:r>
    </w:p>
    <w:p w14:paraId="766D3041" w14:textId="77777777" w:rsidR="00137437" w:rsidRDefault="00137437" w:rsidP="00F70704">
      <w:pPr>
        <w:pStyle w:val="Listenabsatz"/>
        <w:numPr>
          <w:ilvl w:val="0"/>
          <w:numId w:val="3"/>
        </w:numPr>
        <w:spacing w:after="0"/>
      </w:pPr>
      <w:r>
        <w:t xml:space="preserve">Mitwirkung im internen Krisenmanagement </w:t>
      </w:r>
    </w:p>
    <w:p w14:paraId="55E13276" w14:textId="77777777" w:rsidR="00137437" w:rsidRDefault="00137437" w:rsidP="00F70704">
      <w:pPr>
        <w:pStyle w:val="Listenabsatz"/>
        <w:numPr>
          <w:ilvl w:val="0"/>
          <w:numId w:val="3"/>
        </w:numPr>
        <w:spacing w:after="0"/>
      </w:pPr>
      <w:r>
        <w:t xml:space="preserve">Ansprechpartner für externe Organisationen </w:t>
      </w:r>
    </w:p>
    <w:p w14:paraId="3B59B4A8" w14:textId="77777777" w:rsidR="00137437" w:rsidRDefault="00137437" w:rsidP="00F70704">
      <w:pPr>
        <w:pStyle w:val="Listenabsatz"/>
        <w:numPr>
          <w:ilvl w:val="0"/>
          <w:numId w:val="3"/>
        </w:numPr>
        <w:spacing w:after="0"/>
      </w:pPr>
      <w:r>
        <w:t>Organisation von Präventionsschulungen</w:t>
      </w:r>
    </w:p>
    <w:p w14:paraId="7B74580F" w14:textId="77777777" w:rsidR="00137437" w:rsidRDefault="00137437" w:rsidP="00F70704">
      <w:pPr>
        <w:pStyle w:val="Listenabsatz"/>
        <w:numPr>
          <w:ilvl w:val="0"/>
          <w:numId w:val="3"/>
        </w:numPr>
        <w:spacing w:after="0"/>
      </w:pPr>
      <w:r>
        <w:t>Ansprechpartner für Trainer, Funktionäre usw. in Fragen der Gewaltprävention</w:t>
      </w:r>
    </w:p>
    <w:p w14:paraId="39633F25" w14:textId="77777777" w:rsidR="00137437" w:rsidRDefault="00137437" w:rsidP="00F70704">
      <w:pPr>
        <w:pStyle w:val="Listenabsatz"/>
        <w:numPr>
          <w:ilvl w:val="0"/>
          <w:numId w:val="3"/>
        </w:numPr>
        <w:spacing w:after="0"/>
      </w:pPr>
      <w:r>
        <w:t>Ve</w:t>
      </w:r>
      <w:r w:rsidR="00F70704">
        <w:t>reinsinterne</w:t>
      </w:r>
      <w:r>
        <w:t xml:space="preserve"> Öffentlichkeitsarbeit zum Thema </w:t>
      </w:r>
    </w:p>
    <w:p w14:paraId="2F7A467C" w14:textId="77777777" w:rsidR="00F70704" w:rsidRDefault="00F70704" w:rsidP="00F70704">
      <w:pPr>
        <w:spacing w:after="0"/>
      </w:pPr>
    </w:p>
    <w:p w14:paraId="00EEC6F0" w14:textId="77777777" w:rsidR="00F70704" w:rsidRPr="00C452E6" w:rsidRDefault="00F70704" w:rsidP="00F70704">
      <w:pPr>
        <w:pStyle w:val="Listenabsatz"/>
        <w:numPr>
          <w:ilvl w:val="0"/>
          <w:numId w:val="2"/>
        </w:numPr>
        <w:spacing w:after="0"/>
        <w:rPr>
          <w:b/>
          <w:sz w:val="24"/>
        </w:rPr>
      </w:pPr>
      <w:r w:rsidRPr="00C452E6">
        <w:rPr>
          <w:b/>
          <w:sz w:val="24"/>
        </w:rPr>
        <w:t xml:space="preserve">Eignung von Mitarbeitern </w:t>
      </w:r>
    </w:p>
    <w:p w14:paraId="63528807" w14:textId="77777777" w:rsidR="00F70704" w:rsidRPr="00F70704" w:rsidRDefault="00F70704" w:rsidP="00F70704">
      <w:pPr>
        <w:spacing w:after="0"/>
        <w:rPr>
          <w:b/>
        </w:rPr>
      </w:pPr>
    </w:p>
    <w:p w14:paraId="70396023" w14:textId="77777777" w:rsidR="00F70704" w:rsidRDefault="00F70704" w:rsidP="00F70704">
      <w:pPr>
        <w:spacing w:after="0"/>
      </w:pPr>
      <w:r>
        <w:t xml:space="preserve">Die haupt-, nebenberuflichen und ehrenamtlichen Mitarbeiter*innen des Vereines weisen durch </w:t>
      </w:r>
    </w:p>
    <w:p w14:paraId="642A2416" w14:textId="77777777" w:rsidR="00F70704" w:rsidRDefault="00F70704" w:rsidP="00F70704">
      <w:pPr>
        <w:spacing w:after="0"/>
      </w:pPr>
      <w:r>
        <w:t xml:space="preserve">verschiedene Verpflichtungen ihre grundsätzliche Eignung für ihre Tätigkeit nach. Hierbei kann es auch zu unterschiedlichen Vorgaben je nach Aufgaben- und Tätigkeitsprofil kommen. </w:t>
      </w:r>
    </w:p>
    <w:p w14:paraId="3FB7461F" w14:textId="77777777" w:rsidR="00F70704" w:rsidRDefault="00F70704" w:rsidP="00F70704">
      <w:pPr>
        <w:spacing w:after="0"/>
      </w:pPr>
    </w:p>
    <w:p w14:paraId="7509DCD7" w14:textId="77777777" w:rsidR="00F70704" w:rsidRPr="00C452E6" w:rsidRDefault="00F70704" w:rsidP="00F70704">
      <w:pPr>
        <w:spacing w:after="0"/>
        <w:rPr>
          <w:b/>
          <w:sz w:val="24"/>
        </w:rPr>
      </w:pPr>
      <w:r w:rsidRPr="00C452E6">
        <w:rPr>
          <w:b/>
          <w:sz w:val="24"/>
        </w:rPr>
        <w:t xml:space="preserve">• 2.1) Selbstverpflichtungserklärung (= Ehrenkodex) </w:t>
      </w:r>
    </w:p>
    <w:p w14:paraId="166A0C2F" w14:textId="77777777" w:rsidR="00F70704" w:rsidRPr="00F70704" w:rsidRDefault="00F70704" w:rsidP="00F70704">
      <w:pPr>
        <w:spacing w:after="0"/>
        <w:rPr>
          <w:b/>
        </w:rPr>
      </w:pPr>
    </w:p>
    <w:p w14:paraId="7D622616" w14:textId="77777777" w:rsidR="00F70704" w:rsidRDefault="00F70704" w:rsidP="00F70704">
      <w:pPr>
        <w:spacing w:after="0"/>
      </w:pPr>
      <w:r>
        <w:t>Alle Funktionsträger der FG Stadtgarde Auerbach sind zur Abgabe des Ehrenkodex verpflichtet.</w:t>
      </w:r>
    </w:p>
    <w:p w14:paraId="395C10FB" w14:textId="278FCCDB" w:rsidR="00F70704" w:rsidRDefault="00F70704" w:rsidP="00F70704">
      <w:pPr>
        <w:spacing w:after="0"/>
      </w:pPr>
      <w:r>
        <w:t xml:space="preserve">Die Selbstverpflichtungserklärungen </w:t>
      </w:r>
      <w:r w:rsidR="00AB6CBE">
        <w:t>werden</w:t>
      </w:r>
      <w:r>
        <w:t xml:space="preserve"> bei der Kinder- und Jugendschutzbeauftragten aufbewahrt. </w:t>
      </w:r>
    </w:p>
    <w:p w14:paraId="1C0431BF" w14:textId="77777777" w:rsidR="00F70704" w:rsidRDefault="00F70704" w:rsidP="00F70704">
      <w:pPr>
        <w:spacing w:after="0"/>
      </w:pPr>
      <w:r>
        <w:t xml:space="preserve">Bei Neuwahlen oder Übergabe eines Traineramts wird der Ehrenkodex an die neuen Funktionsträger weitergeben und die Abgabe kontrolliert. </w:t>
      </w:r>
    </w:p>
    <w:p w14:paraId="67F52794" w14:textId="77777777" w:rsidR="00F70704" w:rsidRDefault="00F70704" w:rsidP="00F70704">
      <w:pPr>
        <w:spacing w:after="0"/>
      </w:pPr>
      <w:r>
        <w:t xml:space="preserve">Die Kontrolle der Vollständigkeit der abzugebenden Selbstverpflichtungserklärungen von </w:t>
      </w:r>
    </w:p>
    <w:p w14:paraId="42FC45A3" w14:textId="77777777" w:rsidR="00F70704" w:rsidRDefault="00F70704" w:rsidP="00F70704">
      <w:pPr>
        <w:spacing w:after="0"/>
      </w:pPr>
      <w:r>
        <w:t>verpflichtenden Personen übernimmt die Kinder</w:t>
      </w:r>
      <w:r w:rsidR="009E47B6">
        <w:t>- und Jugendschutzbeauftragte.</w:t>
      </w:r>
    </w:p>
    <w:p w14:paraId="63085521" w14:textId="77777777" w:rsidR="00F70704" w:rsidRDefault="00F70704" w:rsidP="00F70704">
      <w:pPr>
        <w:spacing w:after="0"/>
      </w:pPr>
      <w:r>
        <w:t xml:space="preserve">Die Abgabe der Selbstverpflichtungserklärung ist einmalig und muss nicht regelmäßig erneuert </w:t>
      </w:r>
    </w:p>
    <w:p w14:paraId="51B6C7CD" w14:textId="77777777" w:rsidR="00F70704" w:rsidRDefault="00F70704" w:rsidP="00F70704">
      <w:pPr>
        <w:spacing w:after="0"/>
      </w:pPr>
      <w:r>
        <w:t>werden.</w:t>
      </w:r>
    </w:p>
    <w:p w14:paraId="6C1BE421" w14:textId="77777777" w:rsidR="009E47B6" w:rsidRDefault="009E47B6" w:rsidP="00F70704">
      <w:pPr>
        <w:spacing w:after="0"/>
      </w:pPr>
    </w:p>
    <w:p w14:paraId="050BABF8" w14:textId="77777777" w:rsidR="009E47B6" w:rsidRPr="009E47B6" w:rsidRDefault="009E47B6" w:rsidP="00F70704">
      <w:pPr>
        <w:spacing w:after="0"/>
        <w:rPr>
          <w:b/>
          <w:color w:val="0070C0"/>
        </w:rPr>
      </w:pPr>
      <w:r w:rsidRPr="009E47B6">
        <w:rPr>
          <w:b/>
          <w:color w:val="0070C0"/>
        </w:rPr>
        <w:t>Ehrenkodex – siehe Anlage 1</w:t>
      </w:r>
    </w:p>
    <w:p w14:paraId="2BD104D0" w14:textId="77777777" w:rsidR="00F70704" w:rsidRDefault="00F70704" w:rsidP="00F70704">
      <w:pPr>
        <w:spacing w:after="0"/>
      </w:pPr>
    </w:p>
    <w:p w14:paraId="0CB2707D" w14:textId="77777777" w:rsidR="00F70704" w:rsidRPr="00C452E6" w:rsidRDefault="00F70704" w:rsidP="00F70704">
      <w:pPr>
        <w:spacing w:after="0"/>
        <w:rPr>
          <w:b/>
          <w:sz w:val="24"/>
        </w:rPr>
      </w:pPr>
      <w:r w:rsidRPr="00C452E6">
        <w:rPr>
          <w:b/>
          <w:sz w:val="24"/>
        </w:rPr>
        <w:t xml:space="preserve">• 2.2) Erweitertes Führungszeugnis </w:t>
      </w:r>
    </w:p>
    <w:p w14:paraId="3492257B" w14:textId="77777777" w:rsidR="00F70704" w:rsidRPr="00F70704" w:rsidRDefault="00F70704" w:rsidP="00F70704">
      <w:pPr>
        <w:spacing w:after="0"/>
        <w:rPr>
          <w:b/>
        </w:rPr>
      </w:pPr>
    </w:p>
    <w:p w14:paraId="65B4B0C1" w14:textId="77777777" w:rsidR="00F70704" w:rsidRDefault="00F70704" w:rsidP="00F70704">
      <w:pPr>
        <w:spacing w:after="0"/>
      </w:pPr>
      <w:r>
        <w:t xml:space="preserve">Jeder Person, die das 14. Lebensjahr vollendet hat, wird auf Antrag ein Zeugnis über den sie </w:t>
      </w:r>
    </w:p>
    <w:p w14:paraId="5FEDCA7B" w14:textId="77777777" w:rsidR="00F70704" w:rsidRDefault="00F70704" w:rsidP="00F70704">
      <w:pPr>
        <w:spacing w:after="0"/>
      </w:pPr>
      <w:r>
        <w:t xml:space="preserve">betreffenden Inhalt des Zentralregisters erteilt. Im Erweiterten Führungszeugnis werden </w:t>
      </w:r>
    </w:p>
    <w:p w14:paraId="407DBFE1" w14:textId="77777777" w:rsidR="00F70704" w:rsidRDefault="00F70704" w:rsidP="00F70704">
      <w:pPr>
        <w:spacing w:after="0"/>
      </w:pPr>
      <w:r>
        <w:t xml:space="preserve">bestimmte Straftaten auch im minderschweren Bereich aufgelistet, sowie die genannten </w:t>
      </w:r>
    </w:p>
    <w:p w14:paraId="3336E37F" w14:textId="77777777" w:rsidR="00F70704" w:rsidRDefault="00F70704" w:rsidP="00F70704">
      <w:pPr>
        <w:spacing w:after="0"/>
      </w:pPr>
      <w:r>
        <w:t xml:space="preserve">Verurteilungen und einschlägige Jugendstrafen zehn Jahre im Zentralregister archiviert. </w:t>
      </w:r>
    </w:p>
    <w:p w14:paraId="5BC240EC" w14:textId="77777777" w:rsidR="00F70704" w:rsidRDefault="00F70704" w:rsidP="00F70704">
      <w:pPr>
        <w:spacing w:after="0"/>
      </w:pPr>
    </w:p>
    <w:p w14:paraId="46418A01" w14:textId="77777777" w:rsidR="00F70704" w:rsidRDefault="00F70704" w:rsidP="00F70704">
      <w:pPr>
        <w:spacing w:after="0"/>
      </w:pPr>
      <w:r w:rsidRPr="00F70704">
        <w:rPr>
          <w:b/>
        </w:rPr>
        <w:t>Cave:</w:t>
      </w:r>
      <w:r>
        <w:t xml:space="preserve"> Erweiterte Führungszeugnisse geben nur Auskunft über tatsächliche und auch </w:t>
      </w:r>
    </w:p>
    <w:p w14:paraId="5B583442" w14:textId="77777777" w:rsidR="00F70704" w:rsidRDefault="00F70704" w:rsidP="00F70704">
      <w:pPr>
        <w:spacing w:after="0"/>
      </w:pPr>
      <w:r>
        <w:lastRenderedPageBreak/>
        <w:t xml:space="preserve">entsprechend einschlägige Verurteilungen. Eingestellte Verfahren, laufende </w:t>
      </w:r>
    </w:p>
    <w:p w14:paraId="61D9B765" w14:textId="77777777" w:rsidR="00F70704" w:rsidRDefault="00F70704" w:rsidP="00F70704">
      <w:pPr>
        <w:spacing w:after="0"/>
      </w:pPr>
      <w:r>
        <w:t xml:space="preserve">Ermittlungsverfahren, Verfahren, die mit Freisprüchen geendet haben, oder Straftaten, die </w:t>
      </w:r>
    </w:p>
    <w:p w14:paraId="785D7B59" w14:textId="77777777" w:rsidR="00F70704" w:rsidRDefault="00F70704" w:rsidP="00F70704">
      <w:pPr>
        <w:spacing w:after="0"/>
      </w:pPr>
      <w:r>
        <w:t xml:space="preserve">wegen Verjährung nicht mehr verfolgt werden konnten, werden im erweiterten </w:t>
      </w:r>
    </w:p>
    <w:p w14:paraId="3552077C" w14:textId="77777777" w:rsidR="00F70704" w:rsidRDefault="00F70704" w:rsidP="00F70704">
      <w:pPr>
        <w:spacing w:after="0"/>
      </w:pPr>
      <w:r>
        <w:t xml:space="preserve">Führungszeugnis nicht aufgeführt. Ebenso wenig, werden Straftaten aufgeführt, die nach zehn </w:t>
      </w:r>
    </w:p>
    <w:p w14:paraId="26F5E728" w14:textId="77777777" w:rsidR="00F70704" w:rsidRDefault="00F70704" w:rsidP="00F70704">
      <w:pPr>
        <w:spacing w:after="0"/>
      </w:pPr>
      <w:r>
        <w:t xml:space="preserve">Jahren nicht mehr archiviert werden! </w:t>
      </w:r>
    </w:p>
    <w:p w14:paraId="42B1AB78" w14:textId="77777777" w:rsidR="00F70704" w:rsidRDefault="00F70704" w:rsidP="00F70704">
      <w:pPr>
        <w:spacing w:after="0"/>
      </w:pPr>
    </w:p>
    <w:p w14:paraId="350BEE71" w14:textId="77777777" w:rsidR="00F70704" w:rsidRDefault="00F70704" w:rsidP="00F70704">
      <w:pPr>
        <w:spacing w:after="0"/>
      </w:pPr>
      <w:r>
        <w:t xml:space="preserve">Folgende Personen müssen ein </w:t>
      </w:r>
      <w:r w:rsidRPr="00F70704">
        <w:rPr>
          <w:b/>
          <w:u w:val="single"/>
        </w:rPr>
        <w:t>erweitertes</w:t>
      </w:r>
      <w:r>
        <w:t xml:space="preserve"> Führungszeugnis aufgrund Ihres Tätigkeitsprofils </w:t>
      </w:r>
    </w:p>
    <w:p w14:paraId="25C72258" w14:textId="77777777" w:rsidR="00F70704" w:rsidRDefault="00F70704" w:rsidP="00F70704">
      <w:pPr>
        <w:spacing w:after="0"/>
      </w:pPr>
      <w:r>
        <w:t xml:space="preserve">(Betreuung von Jugendlichen, Trainer*in im Jugendbereich, Fachfunktion) jeweils zu Beginn </w:t>
      </w:r>
    </w:p>
    <w:p w14:paraId="637D53C5" w14:textId="77777777" w:rsidR="00F70704" w:rsidRDefault="00F70704" w:rsidP="00F70704">
      <w:pPr>
        <w:spacing w:after="0"/>
      </w:pPr>
      <w:r>
        <w:t>einer neuen Legislaturperiode der Vorstandschaft (also alle 4 Jahre)</w:t>
      </w:r>
      <w:r w:rsidR="007B505C">
        <w:t xml:space="preserve"> oder bei Übergabe im Traineramt</w:t>
      </w:r>
      <w:r>
        <w:t xml:space="preserve"> vorlegen: </w:t>
      </w:r>
    </w:p>
    <w:p w14:paraId="5A03A98C" w14:textId="77777777" w:rsidR="007B505C" w:rsidRDefault="007B505C" w:rsidP="007B505C">
      <w:pPr>
        <w:pStyle w:val="Listenabsatz"/>
        <w:numPr>
          <w:ilvl w:val="0"/>
          <w:numId w:val="3"/>
        </w:numPr>
        <w:spacing w:after="0"/>
      </w:pPr>
      <w:r>
        <w:t>Vorstandschaft</w:t>
      </w:r>
    </w:p>
    <w:p w14:paraId="598C38CC" w14:textId="77777777" w:rsidR="00F70704" w:rsidRDefault="007B505C" w:rsidP="007B505C">
      <w:pPr>
        <w:pStyle w:val="Listenabsatz"/>
        <w:numPr>
          <w:ilvl w:val="0"/>
          <w:numId w:val="3"/>
        </w:numPr>
        <w:spacing w:after="0"/>
      </w:pPr>
      <w:r>
        <w:t>Trainer*innen</w:t>
      </w:r>
    </w:p>
    <w:p w14:paraId="736BDB40" w14:textId="77777777" w:rsidR="00F70704" w:rsidRDefault="00F70704" w:rsidP="007B505C">
      <w:pPr>
        <w:pStyle w:val="Listenabsatz"/>
        <w:numPr>
          <w:ilvl w:val="0"/>
          <w:numId w:val="3"/>
        </w:numPr>
        <w:spacing w:after="0"/>
      </w:pPr>
      <w:r>
        <w:t>Be</w:t>
      </w:r>
      <w:r w:rsidR="007B505C">
        <w:t xml:space="preserve">treuer*innen im Trainingslager </w:t>
      </w:r>
    </w:p>
    <w:p w14:paraId="0BC70ABB" w14:textId="77777777" w:rsidR="00F70704" w:rsidRDefault="007B505C" w:rsidP="007B505C">
      <w:pPr>
        <w:pStyle w:val="Listenabsatz"/>
        <w:numPr>
          <w:ilvl w:val="0"/>
          <w:numId w:val="3"/>
        </w:numPr>
        <w:spacing w:after="0"/>
      </w:pPr>
      <w:r>
        <w:t xml:space="preserve">Betreuer*innen von </w:t>
      </w:r>
      <w:r w:rsidR="00F70704">
        <w:t xml:space="preserve">Teamreisen mit Kindern und Jugendlichen </w:t>
      </w:r>
    </w:p>
    <w:p w14:paraId="6DF371BC" w14:textId="77777777" w:rsidR="00F70704" w:rsidRDefault="00F70704" w:rsidP="007B505C">
      <w:pPr>
        <w:pStyle w:val="Listenabsatz"/>
        <w:numPr>
          <w:ilvl w:val="0"/>
          <w:numId w:val="3"/>
        </w:numPr>
        <w:spacing w:after="0"/>
      </w:pPr>
      <w:r>
        <w:t xml:space="preserve">Kinder- und Jugendschutzbeauftragte </w:t>
      </w:r>
    </w:p>
    <w:p w14:paraId="2F5F3647" w14:textId="77777777" w:rsidR="00F70704" w:rsidRDefault="00F70704" w:rsidP="00F70704">
      <w:pPr>
        <w:spacing w:after="0"/>
      </w:pPr>
      <w:r>
        <w:t xml:space="preserve">Die Abgabe erfolgt jeweils zu Beginn der Berufung oder des regelmäßig wiederkehrenden </w:t>
      </w:r>
    </w:p>
    <w:p w14:paraId="72B21ABB" w14:textId="77777777" w:rsidR="00F70704" w:rsidRDefault="00F70704" w:rsidP="00F70704">
      <w:pPr>
        <w:spacing w:after="0"/>
      </w:pPr>
      <w:r>
        <w:t xml:space="preserve">Einsatzes vor der jeweiligen Maßnahme. Die Erneuerung der erweiterten Führungszeugnisse </w:t>
      </w:r>
    </w:p>
    <w:p w14:paraId="35B86914" w14:textId="77777777" w:rsidR="00F70704" w:rsidRDefault="00F70704" w:rsidP="00F70704">
      <w:pPr>
        <w:spacing w:after="0"/>
      </w:pPr>
      <w:r>
        <w:t xml:space="preserve">erfolgt automatisch jeweils zu Beginn der neuen Legislaturperiode </w:t>
      </w:r>
      <w:r w:rsidR="007B505C">
        <w:t>der Vorstandschaft.</w:t>
      </w:r>
      <w:r>
        <w:t xml:space="preserve"> </w:t>
      </w:r>
    </w:p>
    <w:p w14:paraId="7EA3E287" w14:textId="70809416" w:rsidR="009E47B6" w:rsidRPr="00BD450D" w:rsidRDefault="00F70704" w:rsidP="007B505C">
      <w:pPr>
        <w:spacing w:after="0"/>
        <w:rPr>
          <w:color w:val="FF0000"/>
        </w:rPr>
      </w:pPr>
      <w:r w:rsidRPr="00BD450D">
        <w:rPr>
          <w:color w:val="FF0000"/>
        </w:rPr>
        <w:t xml:space="preserve">Das erweiterte Führungszeugnis </w:t>
      </w:r>
      <w:r w:rsidR="00D84B9D" w:rsidRPr="00BD450D">
        <w:rPr>
          <w:color w:val="FF0000"/>
        </w:rPr>
        <w:t>muss</w:t>
      </w:r>
      <w:r w:rsidRPr="00BD450D">
        <w:rPr>
          <w:color w:val="FF0000"/>
        </w:rPr>
        <w:t xml:space="preserve"> </w:t>
      </w:r>
      <w:r w:rsidR="007B505C" w:rsidRPr="00BD450D">
        <w:rPr>
          <w:color w:val="FF0000"/>
        </w:rPr>
        <w:t>bei der Kinder- und Jugendschutzbeauftragten</w:t>
      </w:r>
      <w:r w:rsidR="009E47B6" w:rsidRPr="00BD450D">
        <w:rPr>
          <w:color w:val="FF0000"/>
        </w:rPr>
        <w:t xml:space="preserve"> </w:t>
      </w:r>
      <w:r w:rsidR="00D84B9D" w:rsidRPr="00BD450D">
        <w:rPr>
          <w:color w:val="FF0000"/>
        </w:rPr>
        <w:t>zur Kontrolle vorgezeigt werden</w:t>
      </w:r>
      <w:r w:rsidR="009E47B6" w:rsidRPr="00BD450D">
        <w:rPr>
          <w:color w:val="FF0000"/>
        </w:rPr>
        <w:t>.</w:t>
      </w:r>
      <w:r w:rsidR="00D84B9D" w:rsidRPr="00BD450D">
        <w:rPr>
          <w:color w:val="FF0000"/>
        </w:rPr>
        <w:t xml:space="preserve"> (Das Original wird dem </w:t>
      </w:r>
      <w:r w:rsidR="00BD450D" w:rsidRPr="00BD450D">
        <w:rPr>
          <w:color w:val="FF0000"/>
        </w:rPr>
        <w:t xml:space="preserve">Besitzer wieder ausgehändigt) </w:t>
      </w:r>
    </w:p>
    <w:p w14:paraId="70365312" w14:textId="638D1198" w:rsidR="00F70704" w:rsidRPr="009E47B6" w:rsidRDefault="00F70704" w:rsidP="0096493A">
      <w:pPr>
        <w:pStyle w:val="Listenabsatz"/>
        <w:spacing w:after="0"/>
        <w:rPr>
          <w:b/>
          <w:color w:val="0070C0"/>
        </w:rPr>
      </w:pPr>
    </w:p>
    <w:p w14:paraId="6F1DC775" w14:textId="77777777" w:rsidR="00F70704" w:rsidRDefault="00F70704" w:rsidP="00F70704">
      <w:pPr>
        <w:spacing w:after="0"/>
      </w:pPr>
      <w:r>
        <w:t>Die Kontrolle der Eintragungen erfolgt durch die Kinder- und Jug</w:t>
      </w:r>
      <w:r w:rsidR="007B505C">
        <w:t>endschutzbeauftragte</w:t>
      </w:r>
      <w:r>
        <w:t xml:space="preserve">. Das </w:t>
      </w:r>
    </w:p>
    <w:p w14:paraId="6479BF53" w14:textId="77777777" w:rsidR="00F70704" w:rsidRDefault="00F70704" w:rsidP="007B505C">
      <w:pPr>
        <w:spacing w:after="0"/>
      </w:pPr>
      <w:r>
        <w:t>eigene erweiterte Führungszeugnis der Kind</w:t>
      </w:r>
      <w:r w:rsidR="007B505C">
        <w:t>er- und Jugendschutzbeauftragte</w:t>
      </w:r>
      <w:r>
        <w:t xml:space="preserve"> wird </w:t>
      </w:r>
      <w:r w:rsidR="007B505C">
        <w:t>von der Gardebeauftragten kontrolliert.</w:t>
      </w:r>
    </w:p>
    <w:p w14:paraId="2DADBBAE" w14:textId="77777777" w:rsidR="00F70704" w:rsidRDefault="00F70704" w:rsidP="00F70704">
      <w:pPr>
        <w:spacing w:after="0"/>
      </w:pPr>
      <w:r>
        <w:t xml:space="preserve">Die Kontrolle der Vollständigkeit der abzugebenden erweiterten Führungszeugnisse von </w:t>
      </w:r>
    </w:p>
    <w:p w14:paraId="7D05C498" w14:textId="77777777" w:rsidR="00F70704" w:rsidRDefault="00F70704" w:rsidP="00F70704">
      <w:pPr>
        <w:spacing w:after="0"/>
      </w:pPr>
      <w:r>
        <w:t xml:space="preserve">verpflichtenden </w:t>
      </w:r>
      <w:r w:rsidR="007B505C">
        <w:t xml:space="preserve">Personen übernimmt die Kinder- und Jugendschutzbeauftragte. </w:t>
      </w:r>
    </w:p>
    <w:p w14:paraId="6153F8DF" w14:textId="77777777" w:rsidR="007B505C" w:rsidRDefault="007B505C" w:rsidP="00F70704">
      <w:pPr>
        <w:spacing w:after="0"/>
      </w:pPr>
    </w:p>
    <w:p w14:paraId="6D7F7460" w14:textId="77777777" w:rsidR="007B505C" w:rsidRPr="00C452E6" w:rsidRDefault="00D44151" w:rsidP="00D44151">
      <w:pPr>
        <w:pStyle w:val="Listenabsatz"/>
        <w:numPr>
          <w:ilvl w:val="0"/>
          <w:numId w:val="2"/>
        </w:numPr>
        <w:spacing w:after="0"/>
        <w:rPr>
          <w:b/>
          <w:sz w:val="24"/>
        </w:rPr>
      </w:pPr>
      <w:r w:rsidRPr="00C452E6">
        <w:rPr>
          <w:b/>
          <w:sz w:val="24"/>
        </w:rPr>
        <w:t>Schutzvereinbarungen</w:t>
      </w:r>
    </w:p>
    <w:p w14:paraId="4DA08042" w14:textId="77777777" w:rsidR="00920054" w:rsidRDefault="00920054" w:rsidP="00F70704">
      <w:pPr>
        <w:spacing w:after="0"/>
      </w:pPr>
    </w:p>
    <w:p w14:paraId="216547B5" w14:textId="5435BBC6" w:rsidR="00920054" w:rsidRDefault="00C72054" w:rsidP="000436F8">
      <w:pPr>
        <w:spacing w:after="0"/>
        <w:rPr>
          <w:b/>
          <w:color w:val="4F81BD" w:themeColor="accent1"/>
        </w:rPr>
      </w:pPr>
      <w:r>
        <w:t>Schutzvereinbarungen regeln die Situationen besonderer Nähe zwischen Verantwortlichen im Sport und anvertrauten Kindern und Jugendlichen. Sie definieren, welches V</w:t>
      </w:r>
      <w:r w:rsidR="000436F8">
        <w:t xml:space="preserve">erhalten erwünscht und welches </w:t>
      </w:r>
      <w:r>
        <w:t xml:space="preserve">unerwünscht ist, und ermöglichen daher, den Schutz vor falschen </w:t>
      </w:r>
      <w:r w:rsidR="000436F8">
        <w:t xml:space="preserve">Verdächtigungen, gezielter auf </w:t>
      </w:r>
      <w:r>
        <w:t>Verhaltensweisen zu achten und Kindern und Jugendlichen vor sexuellem Missbrauch zu schützen</w:t>
      </w:r>
      <w:r w:rsidR="000436F8">
        <w:t>.</w:t>
      </w:r>
      <w:r w:rsidR="00D4138F">
        <w:t xml:space="preserve"> </w:t>
      </w:r>
      <w:r w:rsidR="00D4138F" w:rsidRPr="00D4138F">
        <w:rPr>
          <w:b/>
          <w:color w:val="4F81BD" w:themeColor="accent1"/>
        </w:rPr>
        <w:t xml:space="preserve">Siehe Anlage </w:t>
      </w:r>
      <w:r w:rsidR="003C2FEA">
        <w:rPr>
          <w:b/>
          <w:color w:val="4F81BD" w:themeColor="accent1"/>
        </w:rPr>
        <w:t>2</w:t>
      </w:r>
    </w:p>
    <w:p w14:paraId="457CBB87" w14:textId="77777777" w:rsidR="00D4138F" w:rsidRDefault="00D4138F" w:rsidP="000436F8">
      <w:pPr>
        <w:spacing w:after="0"/>
        <w:rPr>
          <w:b/>
          <w:color w:val="4F81BD" w:themeColor="accent1"/>
        </w:rPr>
      </w:pPr>
    </w:p>
    <w:p w14:paraId="5D32FC8A" w14:textId="77777777" w:rsidR="00D4138F" w:rsidRPr="00D4138F" w:rsidRDefault="00D4138F" w:rsidP="00D4138F">
      <w:pPr>
        <w:spacing w:after="0"/>
        <w:rPr>
          <w:u w:val="single"/>
        </w:rPr>
      </w:pPr>
      <w:r w:rsidRPr="00D4138F">
        <w:rPr>
          <w:u w:val="single"/>
        </w:rPr>
        <w:t xml:space="preserve">Folgende Bereiche wurden in der Schutzvereinbarung geregelt: </w:t>
      </w:r>
    </w:p>
    <w:p w14:paraId="080F1373" w14:textId="77777777" w:rsidR="00D4138F" w:rsidRDefault="00D4138F" w:rsidP="00D4138F">
      <w:pPr>
        <w:spacing w:after="0"/>
      </w:pPr>
      <w:r>
        <w:t xml:space="preserve">• Einzeltraining </w:t>
      </w:r>
    </w:p>
    <w:p w14:paraId="4569EA09" w14:textId="77777777" w:rsidR="00D4138F" w:rsidRDefault="00D4138F" w:rsidP="00D4138F">
      <w:pPr>
        <w:spacing w:after="0"/>
      </w:pPr>
      <w:r>
        <w:t xml:space="preserve">• Körperkontakt </w:t>
      </w:r>
    </w:p>
    <w:p w14:paraId="0B442B26" w14:textId="77777777" w:rsidR="00D4138F" w:rsidRDefault="00D4138F" w:rsidP="00D4138F">
      <w:pPr>
        <w:spacing w:after="0"/>
      </w:pPr>
      <w:r>
        <w:t xml:space="preserve">• Geschenke </w:t>
      </w:r>
    </w:p>
    <w:p w14:paraId="5137F60B" w14:textId="77777777" w:rsidR="00D4138F" w:rsidRDefault="00D4138F" w:rsidP="00D4138F">
      <w:pPr>
        <w:spacing w:after="0"/>
      </w:pPr>
      <w:r>
        <w:t xml:space="preserve">• Aufenthalt im Privatbereich </w:t>
      </w:r>
    </w:p>
    <w:p w14:paraId="6AE6E866" w14:textId="77777777" w:rsidR="00D4138F" w:rsidRDefault="00D4138F" w:rsidP="00D4138F">
      <w:pPr>
        <w:spacing w:after="0"/>
      </w:pPr>
      <w:r>
        <w:t xml:space="preserve">• Umkleiden </w:t>
      </w:r>
    </w:p>
    <w:p w14:paraId="376E7A2E" w14:textId="77777777" w:rsidR="00D4138F" w:rsidRDefault="00D4138F" w:rsidP="00D4138F">
      <w:pPr>
        <w:spacing w:after="0"/>
      </w:pPr>
      <w:r>
        <w:t xml:space="preserve">• Reisen und Übernachtungen </w:t>
      </w:r>
    </w:p>
    <w:p w14:paraId="24520A8F" w14:textId="77777777" w:rsidR="00D4138F" w:rsidRDefault="00D4138F" w:rsidP="00D4138F">
      <w:pPr>
        <w:spacing w:after="0"/>
      </w:pPr>
      <w:r>
        <w:t xml:space="preserve">• Geheimnisse </w:t>
      </w:r>
    </w:p>
    <w:p w14:paraId="7A6BCD3D" w14:textId="77777777" w:rsidR="00D4138F" w:rsidRDefault="00D4138F" w:rsidP="00D4138F">
      <w:pPr>
        <w:spacing w:after="0"/>
      </w:pPr>
      <w:r>
        <w:t>• Abweichungen von Schutzvereinbarungen</w:t>
      </w:r>
    </w:p>
    <w:p w14:paraId="14AD8D55" w14:textId="77777777" w:rsidR="00D4138F" w:rsidRDefault="00D4138F" w:rsidP="00D4138F">
      <w:pPr>
        <w:rPr>
          <w:sz w:val="24"/>
        </w:rPr>
      </w:pPr>
    </w:p>
    <w:p w14:paraId="6113A635" w14:textId="77777777" w:rsidR="00D4138F" w:rsidRPr="00D4138F" w:rsidRDefault="00D4138F" w:rsidP="00D4138F">
      <w:pPr>
        <w:rPr>
          <w:sz w:val="24"/>
        </w:rPr>
      </w:pPr>
      <w:r>
        <w:rPr>
          <w:sz w:val="24"/>
        </w:rPr>
        <w:lastRenderedPageBreak/>
        <w:t xml:space="preserve">Die Schutzvereinbarung ist im Ehrenkodex aufgelistet und wurde von allen Funktionären unterschrieben. </w:t>
      </w:r>
    </w:p>
    <w:p w14:paraId="49DC1F29" w14:textId="77777777" w:rsidR="000436F8" w:rsidRDefault="000436F8" w:rsidP="00F70704">
      <w:pPr>
        <w:spacing w:after="0"/>
      </w:pPr>
    </w:p>
    <w:p w14:paraId="1CA454EB" w14:textId="77777777" w:rsidR="000436F8" w:rsidRPr="00C452E6" w:rsidRDefault="000436F8" w:rsidP="000436F8">
      <w:pPr>
        <w:pStyle w:val="Listenabsatz"/>
        <w:numPr>
          <w:ilvl w:val="0"/>
          <w:numId w:val="2"/>
        </w:numPr>
        <w:spacing w:after="0"/>
        <w:rPr>
          <w:b/>
          <w:sz w:val="24"/>
        </w:rPr>
      </w:pPr>
      <w:r w:rsidRPr="00C452E6">
        <w:rPr>
          <w:b/>
          <w:sz w:val="24"/>
        </w:rPr>
        <w:t>Umkleiden und Übernachtungen</w:t>
      </w:r>
    </w:p>
    <w:p w14:paraId="675A79DC" w14:textId="77777777" w:rsidR="000436F8" w:rsidRPr="000436F8" w:rsidRDefault="000436F8" w:rsidP="000436F8">
      <w:pPr>
        <w:spacing w:after="0"/>
        <w:rPr>
          <w:b/>
        </w:rPr>
      </w:pPr>
    </w:p>
    <w:p w14:paraId="1501D97F" w14:textId="77777777" w:rsidR="00920054" w:rsidRDefault="000436F8" w:rsidP="00F70704">
      <w:pPr>
        <w:spacing w:after="0"/>
      </w:pPr>
      <w:r>
        <w:t xml:space="preserve">Da wir als FG Stadtgarde Auerbach über keine eigenen Räumlichkeiten verfügen, achten wir bei der Planung und Durchführung unserer Veranstaltungen darauf, geeignete Umkleidemöglichkeiten zur Verfügung zu stellen. Dabei sorgen wir für eine klare Trennung in eine allgemeine, gemeinsam genutzte Umkleide sowie – je nach Bedarf – eine exklusive Umkleidemöglichkeit, um dem individuellen Schamgefühl und dem Schutzbedürfnis der Teilnehmenden gerecht zu werden. </w:t>
      </w:r>
    </w:p>
    <w:p w14:paraId="0301982F" w14:textId="77777777" w:rsidR="000436F8" w:rsidRDefault="000436F8" w:rsidP="00F70704">
      <w:pPr>
        <w:spacing w:after="0"/>
      </w:pPr>
    </w:p>
    <w:p w14:paraId="6F37FBA4" w14:textId="213B5ED5" w:rsidR="000436F8" w:rsidRDefault="000436F8" w:rsidP="00F70704">
      <w:pPr>
        <w:spacing w:after="0"/>
      </w:pPr>
      <w:r>
        <w:t>Übernachtung im Rahmen von Vereinsaktivitäten werden stet</w:t>
      </w:r>
      <w:r w:rsidR="00CA2C20">
        <w:t>s</w:t>
      </w:r>
      <w:r>
        <w:t xml:space="preserve"> geschlechter- und/oder familiengetrennt organisiert. Dabei wird besonders auf die Wahrung der Privatsphäre sowie den Schutz der teilnehmenden Kinder und Jugendlichen geachtet. </w:t>
      </w:r>
    </w:p>
    <w:p w14:paraId="51BDC81A" w14:textId="77777777" w:rsidR="000436F8" w:rsidRDefault="000436F8" w:rsidP="00F70704">
      <w:pPr>
        <w:spacing w:after="0"/>
      </w:pPr>
    </w:p>
    <w:p w14:paraId="78B27239" w14:textId="77777777" w:rsidR="000436F8" w:rsidRDefault="000436F8" w:rsidP="00F70704">
      <w:pPr>
        <w:spacing w:after="0"/>
      </w:pPr>
    </w:p>
    <w:p w14:paraId="70D4DA4F" w14:textId="77777777" w:rsidR="000436F8" w:rsidRPr="00C452E6" w:rsidRDefault="000436F8" w:rsidP="000436F8">
      <w:pPr>
        <w:pStyle w:val="Listenabsatz"/>
        <w:numPr>
          <w:ilvl w:val="0"/>
          <w:numId w:val="2"/>
        </w:numPr>
        <w:spacing w:after="0"/>
        <w:rPr>
          <w:b/>
          <w:sz w:val="24"/>
        </w:rPr>
      </w:pPr>
      <w:r w:rsidRPr="00C452E6">
        <w:rPr>
          <w:b/>
          <w:sz w:val="24"/>
        </w:rPr>
        <w:t xml:space="preserve">Informationen </w:t>
      </w:r>
    </w:p>
    <w:p w14:paraId="30C7EE3A" w14:textId="77777777" w:rsidR="000436F8" w:rsidRDefault="000436F8" w:rsidP="000436F8">
      <w:pPr>
        <w:spacing w:after="0"/>
      </w:pPr>
    </w:p>
    <w:p w14:paraId="010B05B5" w14:textId="77777777" w:rsidR="002D110E" w:rsidRPr="002D110E" w:rsidRDefault="002D110E" w:rsidP="000436F8">
      <w:pPr>
        <w:spacing w:after="0"/>
        <w:rPr>
          <w:b/>
        </w:rPr>
      </w:pPr>
      <w:r w:rsidRPr="002D110E">
        <w:rPr>
          <w:b/>
        </w:rPr>
        <w:t>•</w:t>
      </w:r>
      <w:r w:rsidRPr="00C452E6">
        <w:rPr>
          <w:b/>
          <w:sz w:val="24"/>
        </w:rPr>
        <w:t>5.1) Information Kinder und Jugendliche</w:t>
      </w:r>
    </w:p>
    <w:p w14:paraId="1EE6B40B" w14:textId="77777777" w:rsidR="009E47B6" w:rsidRPr="00D4138F" w:rsidRDefault="000436F8" w:rsidP="000436F8">
      <w:pPr>
        <w:spacing w:after="0"/>
      </w:pPr>
      <w:r>
        <w:t>Zur Sicherstellung eines transparenten und wirks</w:t>
      </w:r>
      <w:r w:rsidR="00900AB2">
        <w:t>amen Kinder- und Jugendschutzes,</w:t>
      </w:r>
      <w:r w:rsidR="002D110E">
        <w:t xml:space="preserve"> findet ein kurzes Gespräch mit jeder Gruppe statt, in dem sich die Beauftragte persönlich vorstellt und für Fragen zur Verfügung steht. So stellen wir sicher, dass alle Kinder und Jugendlichen wissen, an wen sie sich bei Bedarf wenden können. </w:t>
      </w:r>
    </w:p>
    <w:p w14:paraId="1395C1D2" w14:textId="77777777" w:rsidR="002D110E" w:rsidRDefault="002D110E" w:rsidP="000436F8">
      <w:pPr>
        <w:spacing w:after="0"/>
      </w:pPr>
    </w:p>
    <w:p w14:paraId="733960A0" w14:textId="77777777" w:rsidR="002D110E" w:rsidRPr="00C452E6" w:rsidRDefault="002D110E" w:rsidP="000436F8">
      <w:pPr>
        <w:spacing w:after="0"/>
        <w:rPr>
          <w:sz w:val="24"/>
        </w:rPr>
      </w:pPr>
      <w:r w:rsidRPr="00C452E6">
        <w:rPr>
          <w:sz w:val="24"/>
        </w:rPr>
        <w:t>•</w:t>
      </w:r>
      <w:r w:rsidRPr="00C452E6">
        <w:rPr>
          <w:b/>
          <w:sz w:val="24"/>
        </w:rPr>
        <w:t>5.2) Information Eltern und Erziehungsberechtigten</w:t>
      </w:r>
      <w:r w:rsidRPr="00C452E6">
        <w:rPr>
          <w:sz w:val="24"/>
        </w:rPr>
        <w:t xml:space="preserve"> </w:t>
      </w:r>
    </w:p>
    <w:p w14:paraId="7B3CDFAE" w14:textId="77777777" w:rsidR="002D110E" w:rsidRDefault="00900AB2" w:rsidP="000436F8">
      <w:pPr>
        <w:spacing w:after="0"/>
      </w:pPr>
      <w:r>
        <w:t>D</w:t>
      </w:r>
      <w:r w:rsidR="002D110E">
        <w:t xml:space="preserve">ie Eltern und Erziehungsberechtigten werden transparent über die Maßnahmen unseres Kinder- und Jugendschutzes informiert. Sie erhalten vor Beginn der Session ein Informationsblatt sowie die Kontaktdaten unserer Kinder- und Jugendschutzbeauftragten. So stellen wir sicher, dass auch das Umfeld der Kinder und Jugendlichen über unsere Schutzmaßnahmen informiert ist und bei Bedarf den direkten Kontakt zur Ansprechperson aufnehmen kann. </w:t>
      </w:r>
    </w:p>
    <w:p w14:paraId="695E210D" w14:textId="77777777" w:rsidR="002D110E" w:rsidRDefault="002D110E" w:rsidP="000436F8">
      <w:pPr>
        <w:spacing w:after="0"/>
      </w:pPr>
    </w:p>
    <w:p w14:paraId="5B26DFE4" w14:textId="1871118B" w:rsidR="00920054" w:rsidRPr="009E47B6" w:rsidRDefault="00900AB2" w:rsidP="00F70704">
      <w:pPr>
        <w:spacing w:after="0"/>
        <w:rPr>
          <w:b/>
          <w:color w:val="0070C0"/>
        </w:rPr>
      </w:pPr>
      <w:r>
        <w:rPr>
          <w:b/>
          <w:color w:val="0070C0"/>
        </w:rPr>
        <w:t xml:space="preserve">Siehe Anlage </w:t>
      </w:r>
      <w:r w:rsidR="003C2FEA">
        <w:rPr>
          <w:b/>
          <w:color w:val="0070C0"/>
        </w:rPr>
        <w:t>3</w:t>
      </w:r>
    </w:p>
    <w:p w14:paraId="7D680471" w14:textId="77777777" w:rsidR="00920054" w:rsidRDefault="00920054" w:rsidP="00F70704">
      <w:pPr>
        <w:spacing w:after="0"/>
      </w:pPr>
    </w:p>
    <w:p w14:paraId="1A7F625B" w14:textId="77777777" w:rsidR="00920054" w:rsidRPr="00920054" w:rsidRDefault="00920054" w:rsidP="00920054">
      <w:pPr>
        <w:spacing w:after="0"/>
        <w:rPr>
          <w:b/>
        </w:rPr>
      </w:pPr>
      <w:r w:rsidRPr="00920054">
        <w:rPr>
          <w:b/>
        </w:rPr>
        <w:t xml:space="preserve">6) </w:t>
      </w:r>
      <w:r w:rsidRPr="00C452E6">
        <w:rPr>
          <w:b/>
          <w:sz w:val="24"/>
        </w:rPr>
        <w:t xml:space="preserve">Leitfaden für Verdachtsfälle </w:t>
      </w:r>
    </w:p>
    <w:p w14:paraId="23ED07EA" w14:textId="77777777" w:rsidR="00920054" w:rsidRDefault="00920054" w:rsidP="00920054">
      <w:pPr>
        <w:spacing w:after="0"/>
      </w:pPr>
      <w:r>
        <w:t xml:space="preserve">Der Leitfaden für Verdachtsfälle dient als Arbeitshilfe und -anweisung, </w:t>
      </w:r>
      <w:r w:rsidR="0020278F">
        <w:t xml:space="preserve">wie im konkreten Verdachtsfall </w:t>
      </w:r>
      <w:r>
        <w:t xml:space="preserve">vorgegangen werden soll </w:t>
      </w:r>
    </w:p>
    <w:p w14:paraId="57556117" w14:textId="77777777" w:rsidR="00920054" w:rsidRPr="0020278F" w:rsidRDefault="00920054" w:rsidP="00920054">
      <w:pPr>
        <w:spacing w:after="0"/>
        <w:rPr>
          <w:b/>
        </w:rPr>
      </w:pPr>
      <w:r w:rsidRPr="0020278F">
        <w:rPr>
          <w:b/>
        </w:rPr>
        <w:t xml:space="preserve">Prinzipiell gilt: </w:t>
      </w:r>
    </w:p>
    <w:p w14:paraId="017A9B55" w14:textId="77777777" w:rsidR="00920054" w:rsidRDefault="00920054" w:rsidP="00920054">
      <w:pPr>
        <w:pStyle w:val="Listenabsatz"/>
        <w:numPr>
          <w:ilvl w:val="0"/>
          <w:numId w:val="3"/>
        </w:numPr>
        <w:spacing w:after="0"/>
      </w:pPr>
      <w:r>
        <w:t xml:space="preserve">Bei einem Verdachtsfall </w:t>
      </w:r>
      <w:r w:rsidRPr="0020278F">
        <w:rPr>
          <w:b/>
          <w:u w:val="single"/>
        </w:rPr>
        <w:t>MUSS</w:t>
      </w:r>
      <w:r>
        <w:t xml:space="preserve"> dies</w:t>
      </w:r>
      <w:r w:rsidR="0020278F">
        <w:t>er der Kinder- und Jugendschutzbeauftragten schnellstmöglich mitgeteilt werden</w:t>
      </w:r>
      <w:r>
        <w:t xml:space="preserve">. (Die Verpflichtung zur Meldung ergibt sich aus dem Ehrenkodex). </w:t>
      </w:r>
    </w:p>
    <w:p w14:paraId="57A5B58A" w14:textId="77777777" w:rsidR="00920054" w:rsidRDefault="00920054" w:rsidP="00920054">
      <w:pPr>
        <w:pStyle w:val="Listenabsatz"/>
        <w:numPr>
          <w:ilvl w:val="0"/>
          <w:numId w:val="3"/>
        </w:numPr>
        <w:spacing w:after="0"/>
      </w:pPr>
      <w:r>
        <w:t xml:space="preserve">Es ist nicht Aufgabe der Kinder- und Jugendschutzbeauftragten Ermittlungen in Verdachtsfällen durchzuführen </w:t>
      </w:r>
    </w:p>
    <w:p w14:paraId="0B3248AD" w14:textId="1E46DD59" w:rsidR="00920054" w:rsidRDefault="00920054" w:rsidP="0020278F">
      <w:pPr>
        <w:pStyle w:val="Listenabsatz"/>
        <w:numPr>
          <w:ilvl w:val="0"/>
          <w:numId w:val="3"/>
        </w:numPr>
        <w:spacing w:after="0"/>
      </w:pPr>
      <w:r>
        <w:t xml:space="preserve">4-Augen-Prinzip – Entscheidungen erfolgen generell nicht </w:t>
      </w:r>
      <w:r w:rsidR="000B41CC">
        <w:t>allein</w:t>
      </w:r>
      <w:r>
        <w:t xml:space="preserve"> </w:t>
      </w:r>
    </w:p>
    <w:p w14:paraId="231AD61D" w14:textId="4958EAA8" w:rsidR="00920054" w:rsidRDefault="00920054" w:rsidP="0020278F">
      <w:pPr>
        <w:pStyle w:val="Listenabsatz"/>
        <w:numPr>
          <w:ilvl w:val="0"/>
          <w:numId w:val="3"/>
        </w:numPr>
        <w:spacing w:after="0"/>
      </w:pPr>
      <w:r>
        <w:t xml:space="preserve">Sicherstellung der Dokumentation inklusive Handlungsempfehlungen – </w:t>
      </w:r>
      <w:r w:rsidR="00900AB2">
        <w:rPr>
          <w:b/>
          <w:color w:val="0070C0"/>
        </w:rPr>
        <w:t xml:space="preserve">siehe Anlage </w:t>
      </w:r>
      <w:r w:rsidR="003C2FEA">
        <w:rPr>
          <w:b/>
          <w:color w:val="0070C0"/>
        </w:rPr>
        <w:t>4</w:t>
      </w:r>
    </w:p>
    <w:p w14:paraId="5794D207" w14:textId="77777777" w:rsidR="00920054" w:rsidRDefault="00920054" w:rsidP="0020278F">
      <w:pPr>
        <w:pStyle w:val="Listenabsatz"/>
        <w:numPr>
          <w:ilvl w:val="0"/>
          <w:numId w:val="3"/>
        </w:numPr>
        <w:spacing w:after="0"/>
      </w:pPr>
      <w:r>
        <w:lastRenderedPageBreak/>
        <w:t xml:space="preserve">Klare Festlegung der Kompetenzen und Aufgaben </w:t>
      </w:r>
    </w:p>
    <w:p w14:paraId="034A38EE" w14:textId="77777777" w:rsidR="00920054" w:rsidRDefault="00920054" w:rsidP="00920054">
      <w:pPr>
        <w:spacing w:after="0"/>
      </w:pPr>
      <w:r>
        <w:t xml:space="preserve">In regelmäßigen Abständen werden </w:t>
      </w:r>
      <w:r w:rsidR="0020278F">
        <w:t>die Funktionsträger</w:t>
      </w:r>
      <w:r>
        <w:t xml:space="preserve"> über die Vorgehensweise beim Verdachtsfall informiert und </w:t>
      </w:r>
      <w:r w:rsidR="0020278F">
        <w:t>erinnert.</w:t>
      </w:r>
      <w:r>
        <w:t xml:space="preserve"> </w:t>
      </w:r>
    </w:p>
    <w:p w14:paraId="5176A288" w14:textId="77777777" w:rsidR="00920054" w:rsidRDefault="00920054" w:rsidP="00920054">
      <w:pPr>
        <w:spacing w:after="0"/>
      </w:pPr>
      <w:r>
        <w:t xml:space="preserve">Bei den Verdachtsfällen ist zu unterscheiden, ob es sich um einen unbegründeten Verdacht, eine </w:t>
      </w:r>
    </w:p>
    <w:p w14:paraId="4F460B5B" w14:textId="77777777" w:rsidR="00920054" w:rsidRDefault="00920054" w:rsidP="00920054">
      <w:pPr>
        <w:spacing w:after="0"/>
      </w:pPr>
      <w:r>
        <w:t xml:space="preserve">Grenzverletzung oder bis hin zu einer Straftat handelt, um dementsprechend zu reagieren. Bei den </w:t>
      </w:r>
    </w:p>
    <w:p w14:paraId="4D2E8BA2" w14:textId="77777777" w:rsidR="00920054" w:rsidRDefault="00920054" w:rsidP="00920054">
      <w:pPr>
        <w:spacing w:after="0"/>
      </w:pPr>
      <w:r>
        <w:t xml:space="preserve">einzuleitenden Maßnahmen stehen unter anderem folgende Möglichkeiten im Raum: </w:t>
      </w:r>
    </w:p>
    <w:p w14:paraId="0DAF9D12" w14:textId="77777777" w:rsidR="00920054" w:rsidRDefault="00920054" w:rsidP="0020278F">
      <w:pPr>
        <w:pStyle w:val="Listenabsatz"/>
        <w:numPr>
          <w:ilvl w:val="0"/>
          <w:numId w:val="3"/>
        </w:numPr>
        <w:spacing w:after="0"/>
      </w:pPr>
      <w:r>
        <w:t xml:space="preserve">Gefährdungsansprache </w:t>
      </w:r>
    </w:p>
    <w:p w14:paraId="25297F80" w14:textId="77777777" w:rsidR="00920054" w:rsidRDefault="00920054" w:rsidP="0020278F">
      <w:pPr>
        <w:pStyle w:val="Listenabsatz"/>
        <w:numPr>
          <w:ilvl w:val="0"/>
          <w:numId w:val="3"/>
        </w:numPr>
        <w:spacing w:after="0"/>
      </w:pPr>
      <w:r>
        <w:t xml:space="preserve">Einleitung eines Sportgerichtsverfahrens im DTV </w:t>
      </w:r>
    </w:p>
    <w:p w14:paraId="440D21AC" w14:textId="77777777" w:rsidR="00920054" w:rsidRDefault="00920054" w:rsidP="0020278F">
      <w:pPr>
        <w:pStyle w:val="Listenabsatz"/>
        <w:numPr>
          <w:ilvl w:val="0"/>
          <w:numId w:val="3"/>
        </w:numPr>
        <w:spacing w:after="0"/>
      </w:pPr>
      <w:r>
        <w:t xml:space="preserve">Einschränkung einer Lizenzausübung </w:t>
      </w:r>
    </w:p>
    <w:p w14:paraId="46D1AAF6" w14:textId="77777777" w:rsidR="00920054" w:rsidRDefault="00920054" w:rsidP="0020278F">
      <w:pPr>
        <w:pStyle w:val="Listenabsatz"/>
        <w:numPr>
          <w:ilvl w:val="0"/>
          <w:numId w:val="3"/>
        </w:numPr>
        <w:spacing w:after="0"/>
      </w:pPr>
      <w:r>
        <w:t xml:space="preserve">Antrag auf Ausschluss </w:t>
      </w:r>
      <w:r w:rsidR="0020278F">
        <w:t>bei der FG Stadtgarde Auerbach</w:t>
      </w:r>
      <w:r>
        <w:t xml:space="preserve"> </w:t>
      </w:r>
    </w:p>
    <w:p w14:paraId="74987349" w14:textId="77777777" w:rsidR="00920054" w:rsidRDefault="00920054" w:rsidP="0020278F">
      <w:pPr>
        <w:pStyle w:val="Listenabsatz"/>
        <w:numPr>
          <w:ilvl w:val="0"/>
          <w:numId w:val="3"/>
        </w:numPr>
        <w:spacing w:after="0"/>
      </w:pPr>
      <w:r>
        <w:t xml:space="preserve">Ausübung des Hausrechts bei </w:t>
      </w:r>
      <w:r w:rsidR="0020278F">
        <w:t>Veranstaltungen der FG Stadtgarde Auerbach</w:t>
      </w:r>
    </w:p>
    <w:p w14:paraId="178BA225" w14:textId="77777777" w:rsidR="00736D69" w:rsidRDefault="00736D69" w:rsidP="00736D69">
      <w:pPr>
        <w:spacing w:after="0"/>
      </w:pPr>
    </w:p>
    <w:p w14:paraId="62D82B33" w14:textId="77777777" w:rsidR="00736D69" w:rsidRDefault="00736D69" w:rsidP="00736D69">
      <w:pPr>
        <w:spacing w:after="0"/>
      </w:pPr>
    </w:p>
    <w:p w14:paraId="19FE217D" w14:textId="77777777" w:rsidR="00736D69" w:rsidRDefault="00736D69" w:rsidP="00736D69">
      <w:pPr>
        <w:spacing w:after="0"/>
      </w:pPr>
      <w:r>
        <w:t xml:space="preserve">Mit diesem Konzept verpflichten wir uns, den Schutz von Kindern und Jugendlichen ernst zu nehmen und durch präventive Maßnahmen sowie verantwortungsvolles Handeln ein sicheres und unterstützendes Umfeld zu gewährleisten. </w:t>
      </w:r>
    </w:p>
    <w:p w14:paraId="1AC09C08" w14:textId="77777777" w:rsidR="00C16311" w:rsidRDefault="00C16311" w:rsidP="00736D69">
      <w:pPr>
        <w:spacing w:after="0"/>
      </w:pPr>
    </w:p>
    <w:p w14:paraId="1C5895BC" w14:textId="742FA3CB" w:rsidR="00C16311" w:rsidRDefault="00C16311" w:rsidP="00736D69">
      <w:pPr>
        <w:spacing w:after="0"/>
      </w:pPr>
      <w:r>
        <w:t xml:space="preserve">Das Jugendschutzkonzept wurde am 07.01.2026 durch die Vorstandschaft beschlossen. </w:t>
      </w:r>
    </w:p>
    <w:p w14:paraId="6DE79267" w14:textId="77777777" w:rsidR="00C16311" w:rsidRDefault="00C16311" w:rsidP="00736D69">
      <w:pPr>
        <w:spacing w:after="0"/>
      </w:pPr>
    </w:p>
    <w:p w14:paraId="57BD7210" w14:textId="567A6DC5" w:rsidR="00C16311" w:rsidRDefault="00C16311" w:rsidP="00736D69">
      <w:pPr>
        <w:spacing w:after="0"/>
      </w:pPr>
      <w:r>
        <w:t xml:space="preserve">Bei Fragen zum Jugendschutzkonzept könnt ihr euch an folgenden Personen wenden: </w:t>
      </w:r>
    </w:p>
    <w:p w14:paraId="60E58BEC" w14:textId="1F2C3757" w:rsidR="00C16311" w:rsidRDefault="00C16311" w:rsidP="00736D69">
      <w:pPr>
        <w:spacing w:after="0"/>
      </w:pPr>
      <w:r>
        <w:t xml:space="preserve">Jugendschutzbeauftragte Elena Wagner </w:t>
      </w:r>
    </w:p>
    <w:p w14:paraId="709283B7" w14:textId="0667EC62" w:rsidR="00C16311" w:rsidRDefault="00C16311" w:rsidP="00736D69">
      <w:pPr>
        <w:spacing w:after="0"/>
      </w:pPr>
      <w:r>
        <w:t>Gardebeauftragte Mandy Schmid</w:t>
      </w:r>
    </w:p>
    <w:p w14:paraId="5B943C66" w14:textId="0E2E22A0" w:rsidR="00C16311" w:rsidRDefault="00C16311" w:rsidP="00736D69">
      <w:pPr>
        <w:spacing w:after="0"/>
      </w:pPr>
      <w:r>
        <w:t>Jugendleitung Isa Gnan</w:t>
      </w:r>
    </w:p>
    <w:p w14:paraId="7674E7C3" w14:textId="77777777" w:rsidR="00C16311" w:rsidRDefault="00C16311" w:rsidP="00736D69">
      <w:pPr>
        <w:spacing w:after="0"/>
      </w:pPr>
    </w:p>
    <w:p w14:paraId="686E9D76" w14:textId="77777777" w:rsidR="00C16311" w:rsidRDefault="00C16311" w:rsidP="00736D69">
      <w:pPr>
        <w:spacing w:after="0"/>
      </w:pPr>
    </w:p>
    <w:p w14:paraId="455789B5" w14:textId="77777777" w:rsidR="00736D69" w:rsidRDefault="00736D69" w:rsidP="00736D69">
      <w:pPr>
        <w:spacing w:after="0"/>
      </w:pPr>
    </w:p>
    <w:p w14:paraId="4A4AC1AA" w14:textId="77777777" w:rsidR="00736D69" w:rsidRPr="00137437" w:rsidRDefault="00736D69" w:rsidP="00736D69">
      <w:pPr>
        <w:spacing w:after="0"/>
      </w:pPr>
    </w:p>
    <w:sectPr w:rsidR="00736D69" w:rsidRPr="00137437">
      <w:headerReference w:type="even" r:id="rId11"/>
      <w:headerReference w:type="default" r:id="rId12"/>
      <w:foot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C209" w14:textId="77777777" w:rsidR="00785B5B" w:rsidRDefault="00785B5B" w:rsidP="00736D69">
      <w:pPr>
        <w:spacing w:after="0" w:line="240" w:lineRule="auto"/>
      </w:pPr>
      <w:r>
        <w:separator/>
      </w:r>
    </w:p>
  </w:endnote>
  <w:endnote w:type="continuationSeparator" w:id="0">
    <w:p w14:paraId="31B79FB1" w14:textId="77777777" w:rsidR="00785B5B" w:rsidRDefault="00785B5B" w:rsidP="0073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53696"/>
      <w:docPartObj>
        <w:docPartGallery w:val="Page Numbers (Bottom of Page)"/>
        <w:docPartUnique/>
      </w:docPartObj>
    </w:sdtPr>
    <w:sdtContent>
      <w:p w14:paraId="2CE330C9" w14:textId="77777777" w:rsidR="00736D69" w:rsidRDefault="00736D69">
        <w:pPr>
          <w:pStyle w:val="Fuzeile"/>
          <w:jc w:val="right"/>
        </w:pPr>
        <w:r>
          <w:fldChar w:fldCharType="begin"/>
        </w:r>
        <w:r>
          <w:instrText>PAGE   \* MERGEFORMAT</w:instrText>
        </w:r>
        <w:r>
          <w:fldChar w:fldCharType="separate"/>
        </w:r>
        <w:r>
          <w:rPr>
            <w:noProof/>
          </w:rPr>
          <w:t>1</w:t>
        </w:r>
        <w:r>
          <w:fldChar w:fldCharType="end"/>
        </w:r>
      </w:p>
    </w:sdtContent>
  </w:sdt>
  <w:p w14:paraId="22D36BC8" w14:textId="77777777" w:rsidR="00736D69" w:rsidRDefault="00736D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7448" w14:textId="77777777" w:rsidR="00785B5B" w:rsidRDefault="00785B5B" w:rsidP="00736D69">
      <w:pPr>
        <w:spacing w:after="0" w:line="240" w:lineRule="auto"/>
      </w:pPr>
      <w:r>
        <w:separator/>
      </w:r>
    </w:p>
  </w:footnote>
  <w:footnote w:type="continuationSeparator" w:id="0">
    <w:p w14:paraId="4B6EDD58" w14:textId="77777777" w:rsidR="00785B5B" w:rsidRDefault="00785B5B" w:rsidP="0073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77B" w14:textId="3694D8F5" w:rsidR="00BF33F3" w:rsidRDefault="00BF33F3">
    <w:pPr>
      <w:pStyle w:val="Kopfzeile"/>
    </w:pPr>
    <w:r>
      <w:rPr>
        <w:noProof/>
      </w:rPr>
      <mc:AlternateContent>
        <mc:Choice Requires="wps">
          <w:drawing>
            <wp:anchor distT="0" distB="0" distL="0" distR="0" simplePos="0" relativeHeight="251659264" behindDoc="0" locked="0" layoutInCell="1" allowOverlap="1" wp14:anchorId="07540DF1" wp14:editId="06B70254">
              <wp:simplePos x="635" y="635"/>
              <wp:positionH relativeFrom="page">
                <wp:align>center</wp:align>
              </wp:positionH>
              <wp:positionV relativeFrom="page">
                <wp:align>top</wp:align>
              </wp:positionV>
              <wp:extent cx="405765" cy="368935"/>
              <wp:effectExtent l="0" t="0" r="13335" b="12065"/>
              <wp:wrapNone/>
              <wp:docPr id="1690129424"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6C07759B" w14:textId="7537A421"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40DF1" id="_x0000_t202" coordsize="21600,21600" o:spt="202" path="m,l,21600r21600,l21600,xe">
              <v:stroke joinstyle="miter"/>
              <v:path gradientshapeok="t" o:connecttype="rect"/>
            </v:shapetype>
            <v:shape id="Textfeld 2" o:spid="_x0000_s1026" type="#_x0000_t202" alt="Internal" style="position:absolute;margin-left:0;margin-top:0;width:31.9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" filled="f" stroked="f">
              <v:textbox style="mso-fit-shape-to-text:t" inset="0,15pt,0,0">
                <w:txbxContent>
                  <w:p w14:paraId="6C07759B" w14:textId="7537A421"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F86" w14:textId="172BD8E0" w:rsidR="00BF33F3" w:rsidRDefault="00BF33F3">
    <w:pPr>
      <w:pStyle w:val="Kopfzeile"/>
    </w:pPr>
    <w:r>
      <w:rPr>
        <w:noProof/>
      </w:rPr>
      <mc:AlternateContent>
        <mc:Choice Requires="wps">
          <w:drawing>
            <wp:anchor distT="0" distB="0" distL="0" distR="0" simplePos="0" relativeHeight="251660288" behindDoc="0" locked="0" layoutInCell="1" allowOverlap="1" wp14:anchorId="082BCA31" wp14:editId="50876546">
              <wp:simplePos x="904875" y="447675"/>
              <wp:positionH relativeFrom="page">
                <wp:align>center</wp:align>
              </wp:positionH>
              <wp:positionV relativeFrom="page">
                <wp:align>top</wp:align>
              </wp:positionV>
              <wp:extent cx="405765" cy="368935"/>
              <wp:effectExtent l="0" t="0" r="13335" b="12065"/>
              <wp:wrapNone/>
              <wp:docPr id="519590585"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554FFFF3" w14:textId="791AF25A"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BCA31" id="_x0000_t202" coordsize="21600,21600" o:spt="202" path="m,l,21600r21600,l21600,xe">
              <v:stroke joinstyle="miter"/>
              <v:path gradientshapeok="t" o:connecttype="rect"/>
            </v:shapetype>
            <v:shape id="Textfeld 3" o:spid="_x0000_s1027" type="#_x0000_t202" alt="Internal" style="position:absolute;margin-left:0;margin-top:0;width:31.9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" filled="f" stroked="f">
              <v:textbox style="mso-fit-shape-to-text:t" inset="0,15pt,0,0">
                <w:txbxContent>
                  <w:p w14:paraId="554FFFF3" w14:textId="791AF25A"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A35B" w14:textId="178A9083" w:rsidR="00BF33F3" w:rsidRDefault="00BF33F3">
    <w:pPr>
      <w:pStyle w:val="Kopfzeile"/>
    </w:pPr>
    <w:r>
      <w:rPr>
        <w:noProof/>
      </w:rPr>
      <mc:AlternateContent>
        <mc:Choice Requires="wps">
          <w:drawing>
            <wp:anchor distT="0" distB="0" distL="0" distR="0" simplePos="0" relativeHeight="251658240" behindDoc="0" locked="0" layoutInCell="1" allowOverlap="1" wp14:anchorId="39D6A37E" wp14:editId="4CE18BEB">
              <wp:simplePos x="635" y="635"/>
              <wp:positionH relativeFrom="page">
                <wp:align>center</wp:align>
              </wp:positionH>
              <wp:positionV relativeFrom="page">
                <wp:align>top</wp:align>
              </wp:positionV>
              <wp:extent cx="405765" cy="368935"/>
              <wp:effectExtent l="0" t="0" r="13335" b="12065"/>
              <wp:wrapNone/>
              <wp:docPr id="235968776"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3C1428AD" w14:textId="6C693DD3"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D6A37E" id="_x0000_t202" coordsize="21600,21600" o:spt="202" path="m,l,21600r21600,l21600,xe">
              <v:stroke joinstyle="miter"/>
              <v:path gradientshapeok="t" o:connecttype="rect"/>
            </v:shapetype>
            <v:shape id="Textfeld 1" o:spid="_x0000_s1028" type="#_x0000_t202" alt="Internal" style="position:absolute;margin-left:0;margin-top:0;width:31.9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" filled="f" stroked="f">
              <v:textbox style="mso-fit-shape-to-text:t" inset="0,15pt,0,0">
                <w:txbxContent>
                  <w:p w14:paraId="3C1428AD" w14:textId="6C693DD3" w:rsidR="00BF33F3" w:rsidRPr="00BF33F3" w:rsidRDefault="00BF33F3" w:rsidP="00BF33F3">
                    <w:pPr>
                      <w:spacing w:after="0"/>
                      <w:rPr>
                        <w:rFonts w:ascii="Calibri" w:eastAsia="Calibri" w:hAnsi="Calibri" w:cs="Calibri"/>
                        <w:noProof/>
                        <w:color w:val="000000"/>
                        <w:sz w:val="20"/>
                        <w:szCs w:val="20"/>
                      </w:rPr>
                    </w:pPr>
                    <w:r w:rsidRPr="00BF33F3">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4EC5"/>
    <w:multiLevelType w:val="hybridMultilevel"/>
    <w:tmpl w:val="597ECFBC"/>
    <w:lvl w:ilvl="0" w:tplc="09CE6BA0">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 w15:restartNumberingAfterBreak="0">
    <w:nsid w:val="34E752D3"/>
    <w:multiLevelType w:val="hybridMultilevel"/>
    <w:tmpl w:val="D4AEB032"/>
    <w:lvl w:ilvl="0" w:tplc="A4BC722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E80570"/>
    <w:multiLevelType w:val="hybridMultilevel"/>
    <w:tmpl w:val="646606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360199"/>
    <w:multiLevelType w:val="hybridMultilevel"/>
    <w:tmpl w:val="A70AD8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983034">
    <w:abstractNumId w:val="2"/>
  </w:num>
  <w:num w:numId="2" w16cid:durableId="1440760763">
    <w:abstractNumId w:val="3"/>
  </w:num>
  <w:num w:numId="3" w16cid:durableId="1791624323">
    <w:abstractNumId w:val="1"/>
  </w:num>
  <w:num w:numId="4" w16cid:durableId="2070766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16"/>
    <w:rsid w:val="000436F8"/>
    <w:rsid w:val="000B41CC"/>
    <w:rsid w:val="000D35D8"/>
    <w:rsid w:val="000E099D"/>
    <w:rsid w:val="00137437"/>
    <w:rsid w:val="00141D79"/>
    <w:rsid w:val="00172D16"/>
    <w:rsid w:val="0020278F"/>
    <w:rsid w:val="002B12B8"/>
    <w:rsid w:val="002D110E"/>
    <w:rsid w:val="00305C00"/>
    <w:rsid w:val="003C2FEA"/>
    <w:rsid w:val="003D263C"/>
    <w:rsid w:val="00647509"/>
    <w:rsid w:val="0071010A"/>
    <w:rsid w:val="00736D69"/>
    <w:rsid w:val="0074275A"/>
    <w:rsid w:val="00785B5B"/>
    <w:rsid w:val="007959ED"/>
    <w:rsid w:val="007B505C"/>
    <w:rsid w:val="00811AD5"/>
    <w:rsid w:val="00900AB2"/>
    <w:rsid w:val="00920054"/>
    <w:rsid w:val="00937FD6"/>
    <w:rsid w:val="0096493A"/>
    <w:rsid w:val="009B51EC"/>
    <w:rsid w:val="009D060A"/>
    <w:rsid w:val="009E47B6"/>
    <w:rsid w:val="00A27514"/>
    <w:rsid w:val="00A5330D"/>
    <w:rsid w:val="00A759D5"/>
    <w:rsid w:val="00AB6CBE"/>
    <w:rsid w:val="00B055D7"/>
    <w:rsid w:val="00B06E26"/>
    <w:rsid w:val="00B1277F"/>
    <w:rsid w:val="00BD450D"/>
    <w:rsid w:val="00BF33F3"/>
    <w:rsid w:val="00C16311"/>
    <w:rsid w:val="00C452E6"/>
    <w:rsid w:val="00C67B26"/>
    <w:rsid w:val="00C72054"/>
    <w:rsid w:val="00C922FE"/>
    <w:rsid w:val="00CA2C20"/>
    <w:rsid w:val="00CD2D2D"/>
    <w:rsid w:val="00D4138F"/>
    <w:rsid w:val="00D44151"/>
    <w:rsid w:val="00D84B9D"/>
    <w:rsid w:val="00E21BA2"/>
    <w:rsid w:val="00F70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3DB3"/>
  <w15:chartTrackingRefBased/>
  <w15:docId w15:val="{690D86CE-4180-4841-918C-F58221A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75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7509"/>
    <w:rPr>
      <w:rFonts w:ascii="Segoe UI" w:hAnsi="Segoe UI" w:cs="Segoe UI"/>
      <w:sz w:val="18"/>
      <w:szCs w:val="18"/>
    </w:rPr>
  </w:style>
  <w:style w:type="paragraph" w:styleId="Listenabsatz">
    <w:name w:val="List Paragraph"/>
    <w:basedOn w:val="Standard"/>
    <w:uiPriority w:val="34"/>
    <w:qFormat/>
    <w:rsid w:val="00141D79"/>
    <w:pPr>
      <w:ind w:left="720"/>
      <w:contextualSpacing/>
    </w:pPr>
  </w:style>
  <w:style w:type="paragraph" w:styleId="Kopfzeile">
    <w:name w:val="header"/>
    <w:basedOn w:val="Standard"/>
    <w:link w:val="KopfzeileZchn"/>
    <w:uiPriority w:val="99"/>
    <w:unhideWhenUsed/>
    <w:rsid w:val="00736D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6D69"/>
  </w:style>
  <w:style w:type="paragraph" w:styleId="Fuzeile">
    <w:name w:val="footer"/>
    <w:basedOn w:val="Standard"/>
    <w:link w:val="FuzeileZchn"/>
    <w:uiPriority w:val="99"/>
    <w:unhideWhenUsed/>
    <w:rsid w:val="00736D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3836">
      <w:bodyDiv w:val="1"/>
      <w:marLeft w:val="0"/>
      <w:marRight w:val="0"/>
      <w:marTop w:val="0"/>
      <w:marBottom w:val="0"/>
      <w:divBdr>
        <w:top w:val="none" w:sz="0" w:space="0" w:color="auto"/>
        <w:left w:val="none" w:sz="0" w:space="0" w:color="auto"/>
        <w:bottom w:val="none" w:sz="0" w:space="0" w:color="auto"/>
        <w:right w:val="none" w:sz="0" w:space="0" w:color="auto"/>
      </w:divBdr>
      <w:divsChild>
        <w:div w:id="162087943">
          <w:marLeft w:val="0"/>
          <w:marRight w:val="0"/>
          <w:marTop w:val="0"/>
          <w:marBottom w:val="0"/>
          <w:divBdr>
            <w:top w:val="none" w:sz="0" w:space="0" w:color="auto"/>
            <w:left w:val="none" w:sz="0" w:space="0" w:color="auto"/>
            <w:bottom w:val="none" w:sz="0" w:space="0" w:color="auto"/>
            <w:right w:val="none" w:sz="0" w:space="0" w:color="auto"/>
          </w:divBdr>
        </w:div>
        <w:div w:id="162333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518F2A633EC49A9579E16F05D7B97" ma:contentTypeVersion="4" ma:contentTypeDescription="Create a new document." ma:contentTypeScope="" ma:versionID="0c6ac7832daae219b566daeb6686fb42">
  <xsd:schema xmlns:xsd="http://www.w3.org/2001/XMLSchema" xmlns:xs="http://www.w3.org/2001/XMLSchema" xmlns:p="http://schemas.microsoft.com/office/2006/metadata/properties" xmlns:ns3="5850a77e-95c7-40bd-9a67-a236655ca5cb" targetNamespace="http://schemas.microsoft.com/office/2006/metadata/properties" ma:root="true" ma:fieldsID="28c09276a50cafcd59f1c40ec65c2a54" ns3:_="">
    <xsd:import namespace="5850a77e-95c7-40bd-9a67-a236655ca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0a77e-95c7-40bd-9a67-a236655ca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A2EF0-5014-4C5D-B9F3-40CCC6D46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E6D88-FCE2-45ED-AB1A-4FD72DA423D7}">
  <ds:schemaRefs>
    <ds:schemaRef ds:uri="http://schemas.microsoft.com/sharepoint/v3/contenttype/forms"/>
  </ds:schemaRefs>
</ds:datastoreItem>
</file>

<file path=customXml/itemProps3.xml><?xml version="1.0" encoding="utf-8"?>
<ds:datastoreItem xmlns:ds="http://schemas.openxmlformats.org/officeDocument/2006/customXml" ds:itemID="{0D53B993-3612-49D6-8F1D-C467424E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0a77e-95c7-40bd-9a67-a236655ca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8304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Allianz Deutschland</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 Mandy (Allianz Beratungs- und Vertriebs-AG)</dc:creator>
  <cp:keywords/>
  <dc:description/>
  <cp:lastModifiedBy>Johannes Müller</cp:lastModifiedBy>
  <cp:revision>9</cp:revision>
  <cp:lastPrinted>2026-01-07T08:40:00Z</cp:lastPrinted>
  <dcterms:created xsi:type="dcterms:W3CDTF">2025-12-15T16:28:00Z</dcterms:created>
  <dcterms:modified xsi:type="dcterms:W3CDTF">2026-01-11T18:41:00Z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0x010100DEC518F2A633EC49A9579E16F05D7B97</vt:lpwstr>
  </property>
  <property fmtid="{D5CDD505-2E9C-101B-9397-08002B2CF9AE}" pid="3" name="ClassificationContentMarkingHeaderShapeIds">
    <vt:lpwstr>e109908,64bd5410,1ef852b9</vt:lpwstr>
  </property>
  <property fmtid="{D5CDD505-2E9C-101B-9397-08002B2CF9AE}" pid="4" name="ClassificationContentMarkingHeaderFontProps">
    <vt:lpwstr>#000000,10,Calibri</vt:lpwstr>
  </property>
  <property fmtid="{D5CDD505-2E9C-101B-9397-08002B2CF9AE}" pid="5" name="ClassificationContentMarkingHeaderText">
    <vt:lpwstr>Internal</vt:lpwstr>
  </property>
  <property fmtid="{D5CDD505-2E9C-101B-9397-08002B2CF9AE}" pid="6" name="MSIP_Label_863bc15e-e7bf-41c1-bdb3-03882d8a2e2c_Enabled">
    <vt:lpwstr>true</vt:lpwstr>
  </property>
  <property fmtid="{D5CDD505-2E9C-101B-9397-08002B2CF9AE}" pid="7" name="MSIP_Label_863bc15e-e7bf-41c1-bdb3-03882d8a2e2c_SetDate">
    <vt:lpwstr>2025-12-15T16:26:14Z</vt:lpwstr>
  </property>
  <property fmtid="{D5CDD505-2E9C-101B-9397-08002B2CF9AE}" pid="8" name="MSIP_Label_863bc15e-e7bf-41c1-bdb3-03882d8a2e2c_Method">
    <vt:lpwstr>Privileged</vt:lpwstr>
  </property>
  <property fmtid="{D5CDD505-2E9C-101B-9397-08002B2CF9AE}" pid="9" name="MSIP_Label_863bc15e-e7bf-41c1-bdb3-03882d8a2e2c_Name">
    <vt:lpwstr>863bc15e-e7bf-41c1-bdb3-03882d8a2e2c</vt:lpwstr>
  </property>
  <property fmtid="{D5CDD505-2E9C-101B-9397-08002B2CF9AE}" pid="10" name="MSIP_Label_863bc15e-e7bf-41c1-bdb3-03882d8a2e2c_SiteId">
    <vt:lpwstr>6e06e42d-6925-47c6-b9e7-9581c7ca302a</vt:lpwstr>
  </property>
  <property fmtid="{D5CDD505-2E9C-101B-9397-08002B2CF9AE}" pid="11" name="MSIP_Label_863bc15e-e7bf-41c1-bdb3-03882d8a2e2c_ActionId">
    <vt:lpwstr>9419f571-8666-4bf3-b03f-660bca5a1232</vt:lpwstr>
  </property>
  <property fmtid="{D5CDD505-2E9C-101B-9397-08002B2CF9AE}" pid="12" name="MSIP_Label_863bc15e-e7bf-41c1-bdb3-03882d8a2e2c_ContentBits">
    <vt:lpwstr>1</vt:lpwstr>
  </property>
  <property fmtid="{D5CDD505-2E9C-101B-9397-08002B2CF9AE}" pid="13" name="MSIP_Label_863bc15e-e7bf-41c1-bdb3-03882d8a2e2c_Tag">
    <vt:lpwstr>10, 0, 1, 1</vt:lpwstr>
  </property>
</Properties>
</file>